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17E6A" w14:textId="3310E236" w:rsidR="00C80EBF" w:rsidRDefault="00C80EBF" w:rsidP="00C80EBF">
      <w:pPr>
        <w:pStyle w:val="CRCoverPage"/>
        <w:tabs>
          <w:tab w:val="right" w:pos="9639"/>
        </w:tabs>
        <w:spacing w:after="0"/>
        <w:jc w:val="center"/>
        <w:rPr>
          <w:b/>
          <w:sz w:val="22"/>
          <w:lang w:val="en-US"/>
        </w:rPr>
      </w:pPr>
      <w:bookmarkStart w:id="0" w:name="OLE_LINK190"/>
      <w:r>
        <w:rPr>
          <w:b/>
          <w:sz w:val="22"/>
          <w:lang w:val="en-US"/>
        </w:rPr>
        <w:t>3GPP TSG-RAN WG2 Meeting #127bis</w:t>
      </w:r>
      <w:r>
        <w:rPr>
          <w:b/>
          <w:sz w:val="22"/>
          <w:lang w:val="en-US"/>
        </w:rPr>
        <w:tab/>
      </w:r>
      <w:r w:rsidR="00A37A79" w:rsidRPr="00A37A79">
        <w:rPr>
          <w:b/>
          <w:sz w:val="22"/>
          <w:lang w:val="en-US"/>
        </w:rPr>
        <w:t>R2-2408486</w:t>
      </w:r>
    </w:p>
    <w:p w14:paraId="2E4B8472" w14:textId="2AC3E7EF" w:rsidR="00C80EBF" w:rsidRDefault="00C80EBF" w:rsidP="00C80EBF">
      <w:pPr>
        <w:pStyle w:val="CRCoverPage"/>
        <w:tabs>
          <w:tab w:val="right" w:pos="9639"/>
        </w:tabs>
        <w:spacing w:after="0"/>
        <w:rPr>
          <w:b/>
          <w:sz w:val="22"/>
          <w:lang w:val="en-US"/>
        </w:rPr>
      </w:pPr>
      <w:r>
        <w:rPr>
          <w:b/>
          <w:sz w:val="22"/>
          <w:lang w:val="en-US"/>
        </w:rPr>
        <w:t>Hefei, China, Oct 14</w:t>
      </w:r>
      <w:r>
        <w:rPr>
          <w:b/>
          <w:sz w:val="22"/>
          <w:vertAlign w:val="superscript"/>
          <w:lang w:val="en-US"/>
        </w:rPr>
        <w:t>th</w:t>
      </w:r>
      <w:r>
        <w:rPr>
          <w:b/>
          <w:sz w:val="22"/>
          <w:lang w:val="en-US"/>
        </w:rPr>
        <w:t>~ Oct 18</w:t>
      </w:r>
      <w:r>
        <w:rPr>
          <w:b/>
          <w:sz w:val="22"/>
          <w:vertAlign w:val="superscript"/>
          <w:lang w:val="en-US"/>
        </w:rPr>
        <w:t>th</w:t>
      </w:r>
      <w:r>
        <w:rPr>
          <w:b/>
          <w:sz w:val="22"/>
          <w:lang w:val="en-US"/>
        </w:rPr>
        <w:t xml:space="preserve">, 2024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14D70C7A"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1.5</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0DE1EC9B" w:rsidR="003D3585" w:rsidRPr="003D3585" w:rsidRDefault="003D3585" w:rsidP="003D3585">
      <w:pPr>
        <w:pStyle w:val="3GPPHeader"/>
        <w:rPr>
          <w:sz w:val="22"/>
          <w:szCs w:val="22"/>
        </w:rPr>
      </w:pPr>
      <w:r>
        <w:rPr>
          <w:sz w:val="22"/>
          <w:szCs w:val="22"/>
        </w:rPr>
        <w:t>Title:</w:t>
      </w:r>
      <w:r>
        <w:rPr>
          <w:sz w:val="22"/>
          <w:szCs w:val="22"/>
        </w:rPr>
        <w:tab/>
      </w:r>
      <w:bookmarkStart w:id="1" w:name="OLE_LINK182"/>
      <w:bookmarkStart w:id="2" w:name="OLE_LINK41"/>
      <w:r w:rsidR="00AB3CB4">
        <w:rPr>
          <w:sz w:val="22"/>
          <w:szCs w:val="22"/>
        </w:rPr>
        <w:t xml:space="preserve">Further Analysis on </w:t>
      </w:r>
      <w:r w:rsidR="00B41901">
        <w:rPr>
          <w:sz w:val="22"/>
          <w:szCs w:val="22"/>
        </w:rPr>
        <w:t>Model Transfer/Delivery Solutions</w:t>
      </w:r>
      <w:bookmarkEnd w:id="1"/>
    </w:p>
    <w:bookmarkEnd w:id="2"/>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Heading1"/>
      </w:pPr>
      <w:bookmarkStart w:id="3" w:name="_Ref488331639"/>
      <w:r>
        <w:t>Introduction</w:t>
      </w:r>
      <w:bookmarkEnd w:id="3"/>
    </w:p>
    <w:p w14:paraId="69E63912" w14:textId="02E74DBA" w:rsidR="00D83B08" w:rsidRPr="005E62EE" w:rsidRDefault="00D83B08" w:rsidP="005E62EE">
      <w:pPr>
        <w:spacing w:before="120"/>
      </w:pPr>
      <w:bookmarkStart w:id="4" w:name="OLE_LINK32"/>
      <w:r w:rsidRPr="005E62EE">
        <w:rPr>
          <w:rFonts w:ascii="Times New Roman" w:hAnsi="Times New Roman"/>
        </w:rPr>
        <w:t xml:space="preserve">In the RAN#105 meeting, the study objectives for model transfer/delivery were revised as follows in the updated </w:t>
      </w:r>
      <w:proofErr w:type="gramStart"/>
      <w:r w:rsidRPr="005E62EE">
        <w:rPr>
          <w:rFonts w:ascii="Times New Roman" w:hAnsi="Times New Roman"/>
        </w:rPr>
        <w:t>WID[</w:t>
      </w:r>
      <w:proofErr w:type="gramEnd"/>
      <w:r w:rsidRPr="005E62EE">
        <w:rPr>
          <w:rFonts w:ascii="Times New Roman" w:hAnsi="Times New Roman"/>
        </w:rPr>
        <w:t>1]:</w:t>
      </w:r>
    </w:p>
    <w:tbl>
      <w:tblPr>
        <w:tblStyle w:val="TableGrid"/>
        <w:tblW w:w="0" w:type="auto"/>
        <w:tblInd w:w="0" w:type="dxa"/>
        <w:tblLook w:val="04A0" w:firstRow="1" w:lastRow="0" w:firstColumn="1" w:lastColumn="0" w:noHBand="0" w:noVBand="1"/>
      </w:tblPr>
      <w:tblGrid>
        <w:gridCol w:w="9016"/>
      </w:tblGrid>
      <w:tr w:rsidR="00D83B08" w14:paraId="383BCB5A" w14:textId="77777777" w:rsidTr="00D83B08">
        <w:tc>
          <w:tcPr>
            <w:tcW w:w="9016" w:type="dxa"/>
          </w:tcPr>
          <w:bookmarkEnd w:id="4"/>
          <w:p w14:paraId="6AF0BCEC" w14:textId="77777777" w:rsidR="00D83B08" w:rsidRDefault="00D83B08" w:rsidP="00D83B08">
            <w:pPr>
              <w:numPr>
                <w:ilvl w:val="0"/>
                <w:numId w:val="15"/>
              </w:numPr>
              <w:spacing w:after="0"/>
              <w:rPr>
                <w:rFonts w:ascii="Times New Roman" w:eastAsia="Malgun Gothic" w:hAnsi="Times New Roman"/>
                <w:bCs/>
              </w:rPr>
            </w:pPr>
            <w:r>
              <w:rPr>
                <w:bCs/>
              </w:rPr>
              <w:t xml:space="preserve">Model transfer/delivery [RAN2/RAN1]: </w:t>
            </w:r>
          </w:p>
          <w:p w14:paraId="422FA0E2" w14:textId="4394200A" w:rsidR="00D83B08" w:rsidRPr="00D83B08" w:rsidRDefault="00D83B08" w:rsidP="00D83B08">
            <w:pPr>
              <w:numPr>
                <w:ilvl w:val="1"/>
                <w:numId w:val="15"/>
              </w:numPr>
              <w:spacing w:after="0"/>
              <w:rPr>
                <w:bCs/>
              </w:rPr>
            </w:pPr>
            <w:bookmarkStart w:id="5" w:name="_Hlk152950348"/>
            <w:r>
              <w:rPr>
                <w:bCs/>
              </w:rPr>
              <w:t xml:space="preserve">Determine whether there is a need to consider standardised solutions for transferring/delivering AI/ML model(s) considering at least the solutions identified during the </w:t>
            </w:r>
            <w:bookmarkEnd w:id="5"/>
            <w:proofErr w:type="spellStart"/>
            <w:r>
              <w:rPr>
                <w:bCs/>
              </w:rPr>
              <w:t>FS_NR_AIML_Air</w:t>
            </w:r>
            <w:proofErr w:type="spellEnd"/>
            <w:r>
              <w:rPr>
                <w:bCs/>
              </w:rPr>
              <w:t xml:space="preserve"> study </w:t>
            </w:r>
          </w:p>
        </w:tc>
      </w:tr>
    </w:tbl>
    <w:p w14:paraId="47D6A2FD" w14:textId="7FF5E047" w:rsidR="005E62EE" w:rsidRPr="005E62EE" w:rsidRDefault="005E62EE" w:rsidP="005E62EE">
      <w:pPr>
        <w:spacing w:before="120"/>
        <w:rPr>
          <w:rFonts w:ascii="Times New Roman" w:hAnsi="Times New Roman"/>
        </w:rPr>
      </w:pPr>
      <w:bookmarkStart w:id="6" w:name="OLE_LINK69"/>
      <w:r w:rsidRPr="005E62EE">
        <w:rPr>
          <w:rFonts w:ascii="Times New Roman" w:hAnsi="Times New Roman"/>
        </w:rPr>
        <w:t>During the Release 18 study, RAN2 identified the following solutions to facilitate AI/ML model transfer/delivery</w:t>
      </w:r>
      <w:r w:rsidR="009E70FD">
        <w:rPr>
          <w:rFonts w:ascii="Times New Roman" w:hAnsi="Times New Roman"/>
        </w:rPr>
        <w:t xml:space="preserve"> and captured in the </w:t>
      </w:r>
      <w:proofErr w:type="gramStart"/>
      <w:r w:rsidR="009E70FD">
        <w:rPr>
          <w:rFonts w:ascii="Times New Roman" w:hAnsi="Times New Roman"/>
        </w:rPr>
        <w:t>TP[</w:t>
      </w:r>
      <w:proofErr w:type="gramEnd"/>
      <w:r w:rsidR="009E70FD">
        <w:rPr>
          <w:rFonts w:ascii="Times New Roman" w:hAnsi="Times New Roman"/>
        </w:rPr>
        <w:t>2]</w:t>
      </w:r>
      <w:r w:rsidRPr="005E62EE">
        <w:rPr>
          <w:rFonts w:ascii="Times New Roman" w:hAnsi="Times New Roman"/>
        </w:rPr>
        <w:t>:</w:t>
      </w:r>
    </w:p>
    <w:p w14:paraId="10379EE0" w14:textId="08E7194C" w:rsidR="005E62EE" w:rsidRPr="005E62EE" w:rsidRDefault="005E62EE" w:rsidP="005E62EE">
      <w:pPr>
        <w:pStyle w:val="ListParagraph"/>
        <w:numPr>
          <w:ilvl w:val="0"/>
          <w:numId w:val="17"/>
        </w:numPr>
        <w:spacing w:before="120"/>
        <w:ind w:firstLineChars="0"/>
        <w:rPr>
          <w:rFonts w:ascii="Times New Roman" w:hAnsi="Times New Roman"/>
        </w:rPr>
      </w:pPr>
      <w:bookmarkStart w:id="7" w:name="OLE_LINK11"/>
      <w:r w:rsidRPr="005E62EE">
        <w:rPr>
          <w:rFonts w:ascii="Times New Roman" w:hAnsi="Times New Roman"/>
        </w:rPr>
        <w:t xml:space="preserve">Solution 1a: </w:t>
      </w:r>
      <w:proofErr w:type="spellStart"/>
      <w:r w:rsidRPr="005E62EE">
        <w:rPr>
          <w:rFonts w:ascii="Times New Roman" w:hAnsi="Times New Roman"/>
        </w:rPr>
        <w:t>gNB</w:t>
      </w:r>
      <w:proofErr w:type="spellEnd"/>
      <w:r w:rsidRPr="005E62EE">
        <w:rPr>
          <w:rFonts w:ascii="Times New Roman" w:hAnsi="Times New Roman"/>
        </w:rPr>
        <w:t xml:space="preserve"> can transfer/deliver AI/ML model(s) to UE via RRC signalling.</w:t>
      </w:r>
    </w:p>
    <w:p w14:paraId="40D6BE7B" w14:textId="694E0D78" w:rsidR="005E62EE" w:rsidRPr="005E62EE" w:rsidRDefault="005E62EE" w:rsidP="005E62EE">
      <w:pPr>
        <w:pStyle w:val="ListParagraph"/>
        <w:numPr>
          <w:ilvl w:val="0"/>
          <w:numId w:val="17"/>
        </w:numPr>
        <w:spacing w:before="120"/>
        <w:ind w:firstLineChars="0"/>
        <w:rPr>
          <w:rFonts w:ascii="Times New Roman" w:hAnsi="Times New Roman"/>
        </w:rPr>
      </w:pPr>
      <w:r w:rsidRPr="005E62EE">
        <w:rPr>
          <w:rFonts w:ascii="Times New Roman" w:hAnsi="Times New Roman"/>
        </w:rPr>
        <w:t>Solution 2a: Core Network (except LMF) can transfer/deliver AI/ML model(s) to UE via NAS signalling.</w:t>
      </w:r>
    </w:p>
    <w:p w14:paraId="09565CFD" w14:textId="3A3574E4" w:rsidR="005E62EE" w:rsidRPr="005E62EE" w:rsidRDefault="005E62EE" w:rsidP="005E62EE">
      <w:pPr>
        <w:pStyle w:val="ListParagraph"/>
        <w:numPr>
          <w:ilvl w:val="0"/>
          <w:numId w:val="17"/>
        </w:numPr>
        <w:spacing w:before="120"/>
        <w:ind w:firstLineChars="0"/>
        <w:rPr>
          <w:rFonts w:ascii="Times New Roman" w:hAnsi="Times New Roman"/>
        </w:rPr>
      </w:pPr>
      <w:r w:rsidRPr="005E62EE">
        <w:rPr>
          <w:rFonts w:ascii="Times New Roman" w:hAnsi="Times New Roman"/>
        </w:rPr>
        <w:t>Solution 3a: LMF can transfer/deliver AI/ML model(s) to UE via LPP signalling.</w:t>
      </w:r>
    </w:p>
    <w:p w14:paraId="513A0364" w14:textId="4FCC532F" w:rsidR="005E62EE" w:rsidRPr="005E62EE" w:rsidRDefault="005E62EE" w:rsidP="005E62EE">
      <w:pPr>
        <w:pStyle w:val="ListParagraph"/>
        <w:numPr>
          <w:ilvl w:val="0"/>
          <w:numId w:val="17"/>
        </w:numPr>
        <w:spacing w:before="120"/>
        <w:ind w:firstLineChars="0"/>
        <w:rPr>
          <w:rFonts w:ascii="Times New Roman" w:hAnsi="Times New Roman"/>
        </w:rPr>
      </w:pPr>
      <w:r w:rsidRPr="005E62EE">
        <w:rPr>
          <w:rFonts w:ascii="Times New Roman" w:hAnsi="Times New Roman"/>
        </w:rPr>
        <w:t xml:space="preserve">Solution 1b: </w:t>
      </w:r>
      <w:proofErr w:type="spellStart"/>
      <w:r w:rsidRPr="005E62EE">
        <w:rPr>
          <w:rFonts w:ascii="Times New Roman" w:hAnsi="Times New Roman"/>
        </w:rPr>
        <w:t>gNB</w:t>
      </w:r>
      <w:proofErr w:type="spellEnd"/>
      <w:r w:rsidRPr="005E62EE">
        <w:rPr>
          <w:rFonts w:ascii="Times New Roman" w:hAnsi="Times New Roman"/>
        </w:rPr>
        <w:t xml:space="preserve"> can transfer/deliver AI/ML model(s) to UE via UP data.</w:t>
      </w:r>
    </w:p>
    <w:p w14:paraId="39A0F6FC" w14:textId="1B640A83" w:rsidR="005E62EE" w:rsidRPr="005E62EE" w:rsidRDefault="005E62EE" w:rsidP="005E62EE">
      <w:pPr>
        <w:pStyle w:val="ListParagraph"/>
        <w:numPr>
          <w:ilvl w:val="0"/>
          <w:numId w:val="17"/>
        </w:numPr>
        <w:spacing w:before="120"/>
        <w:ind w:firstLineChars="0"/>
        <w:rPr>
          <w:rFonts w:ascii="Times New Roman" w:hAnsi="Times New Roman"/>
        </w:rPr>
      </w:pPr>
      <w:r w:rsidRPr="005E62EE">
        <w:rPr>
          <w:rFonts w:ascii="Times New Roman" w:hAnsi="Times New Roman"/>
        </w:rPr>
        <w:t>Solution 2b: Core Network (except LMF) can transfer/deliver AI/ML model(s) to UE via User Plane (UP) data.</w:t>
      </w:r>
    </w:p>
    <w:p w14:paraId="6F2FEB59" w14:textId="68A571BB" w:rsidR="005E62EE" w:rsidRPr="005E62EE" w:rsidRDefault="005E62EE" w:rsidP="005E62EE">
      <w:pPr>
        <w:pStyle w:val="ListParagraph"/>
        <w:numPr>
          <w:ilvl w:val="0"/>
          <w:numId w:val="17"/>
        </w:numPr>
        <w:spacing w:before="120"/>
        <w:ind w:firstLineChars="0"/>
        <w:rPr>
          <w:rFonts w:ascii="Times New Roman" w:hAnsi="Times New Roman"/>
        </w:rPr>
      </w:pPr>
      <w:r w:rsidRPr="005E62EE">
        <w:rPr>
          <w:rFonts w:ascii="Times New Roman" w:hAnsi="Times New Roman"/>
        </w:rPr>
        <w:t>Solution 3b: LMF can transfer/deliver AI/ML model(s) to UE via UP data.</w:t>
      </w:r>
    </w:p>
    <w:p w14:paraId="1C64B251" w14:textId="30311F1C" w:rsidR="005E62EE" w:rsidRPr="005E62EE" w:rsidRDefault="005E62EE" w:rsidP="005E62EE">
      <w:pPr>
        <w:pStyle w:val="ListParagraph"/>
        <w:numPr>
          <w:ilvl w:val="0"/>
          <w:numId w:val="17"/>
        </w:numPr>
        <w:spacing w:before="120"/>
        <w:ind w:firstLineChars="0"/>
        <w:rPr>
          <w:rFonts w:ascii="Times New Roman" w:hAnsi="Times New Roman"/>
        </w:rPr>
      </w:pPr>
      <w:bookmarkStart w:id="8" w:name="OLE_LINK103"/>
      <w:r w:rsidRPr="005E62EE">
        <w:rPr>
          <w:rFonts w:ascii="Times New Roman" w:hAnsi="Times New Roman"/>
        </w:rPr>
        <w:t xml:space="preserve">Solution 4a: </w:t>
      </w:r>
      <w:bookmarkStart w:id="9" w:name="OLE_LINK12"/>
      <w:r w:rsidRPr="005E62EE">
        <w:rPr>
          <w:rFonts w:ascii="Times New Roman" w:hAnsi="Times New Roman"/>
        </w:rPr>
        <w:t>OTT server can transfer/deliver AI/ML model(s) to UE (e.g., transparent to 3GPP).</w:t>
      </w:r>
    </w:p>
    <w:bookmarkEnd w:id="8"/>
    <w:bookmarkEnd w:id="9"/>
    <w:p w14:paraId="5E198000" w14:textId="3566A4E3" w:rsidR="005E62EE" w:rsidRPr="005E62EE" w:rsidRDefault="005E62EE" w:rsidP="005E62EE">
      <w:pPr>
        <w:pStyle w:val="ListParagraph"/>
        <w:numPr>
          <w:ilvl w:val="0"/>
          <w:numId w:val="17"/>
        </w:numPr>
        <w:spacing w:before="120"/>
        <w:ind w:firstLineChars="0"/>
        <w:rPr>
          <w:rFonts w:ascii="Times New Roman" w:hAnsi="Times New Roman"/>
        </w:rPr>
      </w:pPr>
      <w:r w:rsidRPr="005E62EE">
        <w:rPr>
          <w:rFonts w:ascii="Times New Roman" w:hAnsi="Times New Roman"/>
        </w:rPr>
        <w:t>Solution 4b: OAM can transfer/deliver AI/ML model(s) to UE.</w:t>
      </w:r>
      <w:bookmarkEnd w:id="7"/>
    </w:p>
    <w:bookmarkEnd w:id="6"/>
    <w:p w14:paraId="4D3CB17E" w14:textId="6322C697" w:rsidR="005E62EE" w:rsidRPr="005E62EE" w:rsidRDefault="005E62EE" w:rsidP="005E62EE">
      <w:pPr>
        <w:spacing w:before="120"/>
        <w:rPr>
          <w:rFonts w:ascii="Times New Roman" w:hAnsi="Times New Roman"/>
        </w:rPr>
      </w:pPr>
      <w:r w:rsidRPr="005E62EE">
        <w:rPr>
          <w:rFonts w:ascii="Times New Roman" w:hAnsi="Times New Roman"/>
        </w:rPr>
        <w:t xml:space="preserve">Regarding Solution 4b, RAN2 </w:t>
      </w:r>
      <w:r>
        <w:rPr>
          <w:rFonts w:ascii="Times New Roman" w:hAnsi="Times New Roman"/>
        </w:rPr>
        <w:t>discussed</w:t>
      </w:r>
      <w:r w:rsidRPr="005E62EE">
        <w:rPr>
          <w:rFonts w:ascii="Times New Roman" w:hAnsi="Times New Roman"/>
        </w:rPr>
        <w:t xml:space="preserve"> two methods: CP </w:t>
      </w:r>
      <w:proofErr w:type="spellStart"/>
      <w:r w:rsidRPr="005E62EE">
        <w:rPr>
          <w:rFonts w:ascii="Times New Roman" w:hAnsi="Times New Roman"/>
        </w:rPr>
        <w:t>signaling</w:t>
      </w:r>
      <w:proofErr w:type="spellEnd"/>
      <w:r w:rsidRPr="005E62EE">
        <w:rPr>
          <w:rFonts w:ascii="Times New Roman" w:hAnsi="Times New Roman"/>
        </w:rPr>
        <w:t xml:space="preserve"> and an UP tunnel (e.g., IP tunnel). However, the feasibility of these methods was not studied or </w:t>
      </w:r>
      <w:proofErr w:type="spellStart"/>
      <w:r w:rsidRPr="005E62EE">
        <w:rPr>
          <w:rFonts w:ascii="Times New Roman" w:hAnsi="Times New Roman"/>
        </w:rPr>
        <w:t>analyzed</w:t>
      </w:r>
      <w:proofErr w:type="spellEnd"/>
      <w:r w:rsidRPr="005E62EE">
        <w:rPr>
          <w:rFonts w:ascii="Times New Roman" w:hAnsi="Times New Roman"/>
        </w:rPr>
        <w:t>.</w:t>
      </w:r>
    </w:p>
    <w:p w14:paraId="471E20A7" w14:textId="6219D4C4" w:rsidR="00351552" w:rsidRPr="00351552" w:rsidRDefault="00BC1A9D" w:rsidP="00351552">
      <w:pPr>
        <w:spacing w:before="120"/>
        <w:rPr>
          <w:rFonts w:ascii="Times New Roman" w:hAnsi="Times New Roman"/>
        </w:rPr>
      </w:pPr>
      <w:bookmarkStart w:id="10" w:name="OLE_LINK73"/>
      <w:r w:rsidRPr="00351552">
        <w:rPr>
          <w:rFonts w:ascii="Times New Roman" w:hAnsi="Times New Roman" w:hint="eastAsia"/>
        </w:rPr>
        <w:t>I</w:t>
      </w:r>
      <w:r w:rsidRPr="00351552">
        <w:rPr>
          <w:rFonts w:ascii="Times New Roman" w:hAnsi="Times New Roman"/>
        </w:rPr>
        <w:t xml:space="preserve">n this contribution, we analyse the impact on different model transfer/delivery solutions, </w:t>
      </w:r>
      <w:proofErr w:type="gramStart"/>
      <w:r w:rsidRPr="00351552">
        <w:rPr>
          <w:rFonts w:ascii="Times New Roman" w:hAnsi="Times New Roman"/>
        </w:rPr>
        <w:t>taking into account</w:t>
      </w:r>
      <w:proofErr w:type="gramEnd"/>
      <w:r w:rsidRPr="00351552">
        <w:rPr>
          <w:rFonts w:ascii="Times New Roman" w:hAnsi="Times New Roman"/>
        </w:rPr>
        <w:t xml:space="preserve"> the conclusion reached by RAN1 on specific model transfer/delivery cases. </w:t>
      </w:r>
      <w:proofErr w:type="gramStart"/>
      <w:r w:rsidR="008F0B7C" w:rsidRPr="008F0B7C">
        <w:rPr>
          <w:rFonts w:ascii="Times New Roman" w:hAnsi="Times New Roman"/>
        </w:rPr>
        <w:t>In light of</w:t>
      </w:r>
      <w:proofErr w:type="gramEnd"/>
      <w:r w:rsidR="008F0B7C" w:rsidRPr="008F0B7C">
        <w:rPr>
          <w:rFonts w:ascii="Times New Roman" w:hAnsi="Times New Roman"/>
        </w:rPr>
        <w:t xml:space="preserve"> the SA's decision to exclude model transfer/delivery from the scope of the study on Core Network Enhanced Support for AI/ML, we suggest prioritizing solutions that require minimal engagement from SA WGs. This approach will streamline RAN2's efforts towards developing more self-contained solutions within its purview for Rel-19.</w:t>
      </w:r>
    </w:p>
    <w:p w14:paraId="457678A6" w14:textId="36380FD4" w:rsidR="003D3585" w:rsidRDefault="003D3585" w:rsidP="003D3585">
      <w:pPr>
        <w:pStyle w:val="Heading1"/>
      </w:pPr>
      <w:bookmarkStart w:id="11" w:name="OLE_LINK60"/>
      <w:bookmarkEnd w:id="10"/>
      <w:r>
        <w:lastRenderedPageBreak/>
        <w:t>Discussion</w:t>
      </w:r>
    </w:p>
    <w:p w14:paraId="1FC40173" w14:textId="5648A4A3" w:rsidR="009E70FD" w:rsidRDefault="009E70FD" w:rsidP="009E70FD">
      <w:pPr>
        <w:pStyle w:val="Heading2"/>
        <w:tabs>
          <w:tab w:val="num" w:pos="576"/>
        </w:tabs>
      </w:pPr>
      <w:bookmarkStart w:id="12" w:name="OLE_LINK89"/>
      <w:r>
        <w:t>Review of RAN1’s Discussion and Conclusion</w:t>
      </w:r>
    </w:p>
    <w:bookmarkEnd w:id="12"/>
    <w:p w14:paraId="216296A6" w14:textId="5E00085E" w:rsidR="009E70FD" w:rsidRPr="008F0B7C" w:rsidRDefault="009E70FD" w:rsidP="009E70FD">
      <w:pPr>
        <w:spacing w:before="120"/>
        <w:rPr>
          <w:rFonts w:ascii="Times New Roman" w:hAnsi="Times New Roman"/>
        </w:rPr>
      </w:pPr>
      <w:r>
        <w:rPr>
          <w:rFonts w:ascii="Times New Roman" w:hAnsi="Times New Roman"/>
        </w:rPr>
        <w:t>During Rel-18 study on Artificial Intelligence (AI)/Machine Learning (ML) for NR Air Interface, RAN1 introduced different options for model delivery/transfer to UE</w:t>
      </w:r>
      <w:r w:rsidR="008F0B7C">
        <w:rPr>
          <w:rFonts w:ascii="Times New Roman" w:hAnsi="Times New Roman"/>
        </w:rPr>
        <w:t xml:space="preserve">. </w:t>
      </w:r>
      <w:r w:rsidR="008F0B7C" w:rsidRPr="008F0B7C">
        <w:rPr>
          <w:rFonts w:ascii="Times New Roman" w:hAnsi="Times New Roman"/>
        </w:rPr>
        <w:t xml:space="preserve">These options </w:t>
      </w:r>
      <w:r w:rsidR="008F0B7C">
        <w:rPr>
          <w:rFonts w:ascii="Times New Roman" w:hAnsi="Times New Roman"/>
        </w:rPr>
        <w:t>consider</w:t>
      </w:r>
      <w:r w:rsidR="008F0B7C" w:rsidRPr="008F0B7C">
        <w:rPr>
          <w:rFonts w:ascii="Times New Roman" w:hAnsi="Times New Roman"/>
        </w:rPr>
        <w:t xml:space="preserve"> different combinations of </w:t>
      </w:r>
      <w:r w:rsidR="008F0B7C">
        <w:rPr>
          <w:rFonts w:ascii="Times New Roman" w:hAnsi="Times New Roman"/>
        </w:rPr>
        <w:t xml:space="preserve">model storage location, </w:t>
      </w:r>
      <w:r w:rsidR="008F0B7C" w:rsidRPr="008F0B7C">
        <w:rPr>
          <w:rFonts w:ascii="Times New Roman" w:hAnsi="Times New Roman"/>
        </w:rPr>
        <w:t>training locations and model formats for both UE-side models and the UE part of two-sided models</w:t>
      </w:r>
      <w:r w:rsidR="008F0B7C">
        <w:rPr>
          <w:rFonts w:ascii="Times New Roman" w:hAnsi="Times New Roman"/>
        </w:rPr>
        <w:t xml:space="preserve"> </w:t>
      </w:r>
      <w:r>
        <w:rPr>
          <w:rFonts w:ascii="Times New Roman" w:hAnsi="Times New Roma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567"/>
        <w:gridCol w:w="2042"/>
        <w:gridCol w:w="2728"/>
      </w:tblGrid>
      <w:tr w:rsidR="009E70FD" w14:paraId="06A16D1E" w14:textId="77777777" w:rsidTr="009E70FD">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3A30E0" w14:textId="77777777" w:rsidR="009E70FD" w:rsidRDefault="009E70FD">
            <w:pPr>
              <w:spacing w:after="0"/>
              <w:rPr>
                <w:rFonts w:cs="Arial"/>
                <w:b/>
                <w:kern w:val="2"/>
                <w:sz w:val="18"/>
                <w:szCs w:val="18"/>
              </w:rPr>
            </w:pPr>
            <w:r>
              <w:rPr>
                <w:rFonts w:cs="Arial"/>
                <w:b/>
                <w:kern w:val="2"/>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71E1A8" w14:textId="77777777" w:rsidR="009E70FD" w:rsidRDefault="009E70FD">
            <w:pPr>
              <w:spacing w:after="0"/>
              <w:rPr>
                <w:rFonts w:cs="Arial"/>
                <w:b/>
                <w:kern w:val="2"/>
                <w:sz w:val="18"/>
                <w:szCs w:val="18"/>
              </w:rPr>
            </w:pPr>
            <w:r>
              <w:rPr>
                <w:rFonts w:cs="Arial"/>
                <w:b/>
                <w:kern w:val="2"/>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AD388" w14:textId="77777777" w:rsidR="009E70FD" w:rsidRDefault="009E70FD">
            <w:pPr>
              <w:spacing w:after="0"/>
              <w:rPr>
                <w:rFonts w:cs="Arial"/>
                <w:b/>
                <w:kern w:val="2"/>
                <w:sz w:val="18"/>
                <w:szCs w:val="18"/>
              </w:rPr>
            </w:pPr>
            <w:r>
              <w:rPr>
                <w:rFonts w:cs="Arial"/>
                <w:b/>
                <w:kern w:val="2"/>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C1D8A7" w14:textId="77777777" w:rsidR="009E70FD" w:rsidRDefault="009E70FD">
            <w:pPr>
              <w:spacing w:after="0"/>
              <w:rPr>
                <w:rFonts w:cs="Arial"/>
                <w:b/>
                <w:kern w:val="2"/>
                <w:sz w:val="18"/>
                <w:szCs w:val="18"/>
              </w:rPr>
            </w:pPr>
            <w:r>
              <w:rPr>
                <w:rFonts w:cs="Arial"/>
                <w:b/>
                <w:kern w:val="2"/>
                <w:sz w:val="18"/>
                <w:szCs w:val="18"/>
              </w:rPr>
              <w:t>Training location</w:t>
            </w:r>
          </w:p>
        </w:tc>
      </w:tr>
      <w:tr w:rsidR="009E70FD" w14:paraId="57BEBF4C" w14:textId="77777777" w:rsidTr="009E70FD">
        <w:tc>
          <w:tcPr>
            <w:tcW w:w="683" w:type="dxa"/>
            <w:tcBorders>
              <w:top w:val="single" w:sz="4" w:space="0" w:color="auto"/>
              <w:left w:val="single" w:sz="4" w:space="0" w:color="auto"/>
              <w:bottom w:val="single" w:sz="4" w:space="0" w:color="auto"/>
              <w:right w:val="single" w:sz="4" w:space="0" w:color="auto"/>
            </w:tcBorders>
            <w:hideMark/>
          </w:tcPr>
          <w:p w14:paraId="79E3C17B" w14:textId="77777777" w:rsidR="009E70FD" w:rsidRDefault="009E70FD">
            <w:pPr>
              <w:spacing w:after="0"/>
              <w:rPr>
                <w:rFonts w:cs="Arial"/>
                <w:b/>
                <w:kern w:val="2"/>
                <w:sz w:val="18"/>
                <w:szCs w:val="18"/>
              </w:rPr>
            </w:pPr>
            <w:r>
              <w:rPr>
                <w:rFonts w:cs="Arial"/>
                <w:b/>
                <w:kern w:val="2"/>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3182849E" w14:textId="77777777" w:rsidR="009E70FD" w:rsidRDefault="009E70FD">
            <w:pPr>
              <w:spacing w:after="0"/>
              <w:rPr>
                <w:rFonts w:cs="Arial"/>
                <w:kern w:val="2"/>
                <w:sz w:val="18"/>
                <w:szCs w:val="18"/>
              </w:rPr>
            </w:pPr>
            <w:r>
              <w:rPr>
                <w:rFonts w:cs="Arial"/>
                <w:kern w:val="2"/>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772681D4" w14:textId="77777777" w:rsidR="009E70FD" w:rsidRDefault="009E70FD">
            <w:pPr>
              <w:spacing w:after="0"/>
              <w:rPr>
                <w:rFonts w:cs="Arial"/>
                <w:kern w:val="2"/>
                <w:sz w:val="18"/>
                <w:szCs w:val="18"/>
              </w:rPr>
            </w:pPr>
            <w:r>
              <w:rPr>
                <w:rFonts w:cs="Arial"/>
                <w:kern w:val="2"/>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1B4F9974" w14:textId="77777777" w:rsidR="009E70FD" w:rsidRDefault="009E70FD">
            <w:pPr>
              <w:spacing w:after="0"/>
              <w:rPr>
                <w:rFonts w:cs="Arial"/>
                <w:kern w:val="2"/>
                <w:sz w:val="18"/>
                <w:szCs w:val="18"/>
              </w:rPr>
            </w:pPr>
            <w:r>
              <w:rPr>
                <w:rFonts w:cs="Arial"/>
                <w:kern w:val="2"/>
                <w:sz w:val="18"/>
                <w:szCs w:val="18"/>
              </w:rPr>
              <w:t>UE-side / NW-side / neutral site</w:t>
            </w:r>
          </w:p>
        </w:tc>
      </w:tr>
      <w:tr w:rsidR="009E70FD" w14:paraId="41D01375" w14:textId="77777777" w:rsidTr="009E70FD">
        <w:tc>
          <w:tcPr>
            <w:tcW w:w="683" w:type="dxa"/>
            <w:tcBorders>
              <w:top w:val="single" w:sz="4" w:space="0" w:color="auto"/>
              <w:left w:val="single" w:sz="4" w:space="0" w:color="auto"/>
              <w:bottom w:val="single" w:sz="4" w:space="0" w:color="auto"/>
              <w:right w:val="single" w:sz="4" w:space="0" w:color="auto"/>
            </w:tcBorders>
            <w:hideMark/>
          </w:tcPr>
          <w:p w14:paraId="4BBD9D60" w14:textId="77777777" w:rsidR="009E70FD" w:rsidRDefault="009E70FD">
            <w:pPr>
              <w:spacing w:after="0"/>
              <w:rPr>
                <w:rFonts w:cs="Arial"/>
                <w:b/>
                <w:kern w:val="2"/>
                <w:sz w:val="18"/>
                <w:szCs w:val="18"/>
              </w:rPr>
            </w:pPr>
            <w:r>
              <w:rPr>
                <w:rFonts w:cs="Arial"/>
                <w:b/>
                <w:kern w:val="2"/>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444B52C0" w14:textId="77777777" w:rsidR="009E70FD" w:rsidRDefault="009E70FD">
            <w:pPr>
              <w:spacing w:after="0"/>
              <w:rPr>
                <w:rFonts w:cs="Arial"/>
                <w:kern w:val="2"/>
                <w:sz w:val="18"/>
                <w:szCs w:val="18"/>
              </w:rPr>
            </w:pPr>
            <w:r>
              <w:rPr>
                <w:rFonts w:cs="Arial"/>
                <w:kern w:val="2"/>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8B278A7" w14:textId="77777777" w:rsidR="009E70FD" w:rsidRDefault="009E70FD">
            <w:pPr>
              <w:spacing w:after="0"/>
              <w:rPr>
                <w:rFonts w:cs="Arial"/>
                <w:kern w:val="2"/>
                <w:sz w:val="18"/>
                <w:szCs w:val="18"/>
              </w:rPr>
            </w:pPr>
            <w:r>
              <w:rPr>
                <w:rFonts w:cs="Arial"/>
                <w:kern w:val="2"/>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11CB5D89" w14:textId="77777777" w:rsidR="009E70FD" w:rsidRDefault="009E70FD">
            <w:pPr>
              <w:spacing w:after="0"/>
              <w:rPr>
                <w:rFonts w:cs="Arial"/>
                <w:kern w:val="2"/>
                <w:sz w:val="18"/>
                <w:szCs w:val="18"/>
              </w:rPr>
            </w:pPr>
            <w:r>
              <w:rPr>
                <w:rFonts w:cs="Arial"/>
                <w:kern w:val="2"/>
                <w:sz w:val="18"/>
                <w:szCs w:val="18"/>
              </w:rPr>
              <w:t>UE-side / neutral site</w:t>
            </w:r>
          </w:p>
        </w:tc>
      </w:tr>
      <w:tr w:rsidR="009E70FD" w14:paraId="58FA1535" w14:textId="77777777" w:rsidTr="009E70FD">
        <w:tc>
          <w:tcPr>
            <w:tcW w:w="683" w:type="dxa"/>
            <w:tcBorders>
              <w:top w:val="single" w:sz="4" w:space="0" w:color="auto"/>
              <w:left w:val="single" w:sz="4" w:space="0" w:color="auto"/>
              <w:bottom w:val="single" w:sz="4" w:space="0" w:color="auto"/>
              <w:right w:val="single" w:sz="4" w:space="0" w:color="auto"/>
            </w:tcBorders>
            <w:hideMark/>
          </w:tcPr>
          <w:p w14:paraId="66873C4E" w14:textId="77777777" w:rsidR="009E70FD" w:rsidRDefault="009E70FD">
            <w:pPr>
              <w:spacing w:after="0"/>
              <w:rPr>
                <w:rFonts w:cs="Arial"/>
                <w:b/>
                <w:kern w:val="2"/>
                <w:sz w:val="18"/>
                <w:szCs w:val="18"/>
              </w:rPr>
            </w:pPr>
            <w:r>
              <w:rPr>
                <w:rFonts w:cs="Arial"/>
                <w:b/>
                <w:kern w:val="2"/>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6D215D24" w14:textId="77777777" w:rsidR="009E70FD" w:rsidRDefault="009E70FD">
            <w:pPr>
              <w:spacing w:after="0"/>
              <w:rPr>
                <w:rFonts w:cs="Arial"/>
                <w:kern w:val="2"/>
                <w:sz w:val="18"/>
                <w:szCs w:val="18"/>
              </w:rPr>
            </w:pPr>
            <w:r>
              <w:rPr>
                <w:rFonts w:cs="Arial"/>
                <w:kern w:val="2"/>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33FF21FE" w14:textId="77777777" w:rsidR="009E70FD" w:rsidRDefault="009E70FD">
            <w:pPr>
              <w:spacing w:after="0"/>
              <w:rPr>
                <w:rFonts w:cs="Arial"/>
                <w:kern w:val="2"/>
                <w:sz w:val="18"/>
                <w:szCs w:val="18"/>
              </w:rPr>
            </w:pPr>
            <w:r>
              <w:rPr>
                <w:rFonts w:cs="Arial"/>
                <w:kern w:val="2"/>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5DC7E71C" w14:textId="77777777" w:rsidR="009E70FD" w:rsidRDefault="009E70FD">
            <w:pPr>
              <w:spacing w:after="0"/>
              <w:rPr>
                <w:rFonts w:cs="Arial"/>
                <w:kern w:val="2"/>
                <w:sz w:val="18"/>
                <w:szCs w:val="18"/>
              </w:rPr>
            </w:pPr>
            <w:r>
              <w:rPr>
                <w:rFonts w:cs="Arial"/>
                <w:kern w:val="2"/>
                <w:sz w:val="18"/>
                <w:szCs w:val="18"/>
              </w:rPr>
              <w:t>NW-side</w:t>
            </w:r>
          </w:p>
        </w:tc>
      </w:tr>
      <w:tr w:rsidR="009E70FD" w14:paraId="6E312A13" w14:textId="77777777" w:rsidTr="009E70FD">
        <w:tc>
          <w:tcPr>
            <w:tcW w:w="683" w:type="dxa"/>
            <w:tcBorders>
              <w:top w:val="single" w:sz="4" w:space="0" w:color="auto"/>
              <w:left w:val="single" w:sz="4" w:space="0" w:color="auto"/>
              <w:bottom w:val="single" w:sz="4" w:space="0" w:color="auto"/>
              <w:right w:val="single" w:sz="4" w:space="0" w:color="auto"/>
            </w:tcBorders>
            <w:hideMark/>
          </w:tcPr>
          <w:p w14:paraId="0D0C6BA6" w14:textId="77777777" w:rsidR="009E70FD" w:rsidRDefault="009E70FD">
            <w:pPr>
              <w:spacing w:after="0"/>
              <w:rPr>
                <w:rFonts w:cs="Arial"/>
                <w:b/>
                <w:kern w:val="2"/>
                <w:sz w:val="18"/>
                <w:szCs w:val="18"/>
              </w:rPr>
            </w:pPr>
            <w:r>
              <w:rPr>
                <w:rFonts w:cs="Arial"/>
                <w:b/>
                <w:kern w:val="2"/>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308A672B" w14:textId="77777777" w:rsidR="009E70FD" w:rsidRDefault="009E70FD">
            <w:pPr>
              <w:spacing w:after="0"/>
              <w:rPr>
                <w:rFonts w:cs="Arial"/>
                <w:kern w:val="2"/>
                <w:sz w:val="18"/>
                <w:szCs w:val="18"/>
              </w:rPr>
            </w:pPr>
            <w:r>
              <w:rPr>
                <w:rFonts w:cs="Arial"/>
                <w:kern w:val="2"/>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48A4A860" w14:textId="77777777" w:rsidR="009E70FD" w:rsidRDefault="009E70FD">
            <w:pPr>
              <w:spacing w:after="0"/>
              <w:rPr>
                <w:rFonts w:cs="Arial"/>
                <w:kern w:val="2"/>
                <w:sz w:val="18"/>
                <w:szCs w:val="18"/>
              </w:rPr>
            </w:pPr>
            <w:r>
              <w:rPr>
                <w:rFonts w:cs="Arial"/>
                <w:kern w:val="2"/>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FDC36DA" w14:textId="77777777" w:rsidR="009E70FD" w:rsidRDefault="009E70FD">
            <w:pPr>
              <w:spacing w:after="0"/>
              <w:rPr>
                <w:rFonts w:cs="Arial"/>
                <w:kern w:val="2"/>
                <w:sz w:val="18"/>
                <w:szCs w:val="18"/>
              </w:rPr>
            </w:pPr>
            <w:r>
              <w:rPr>
                <w:rFonts w:cs="Arial"/>
                <w:kern w:val="2"/>
                <w:sz w:val="18"/>
                <w:szCs w:val="18"/>
              </w:rPr>
              <w:t>UE-side / neutral site</w:t>
            </w:r>
          </w:p>
        </w:tc>
      </w:tr>
      <w:tr w:rsidR="009E70FD" w14:paraId="1D7502E1" w14:textId="77777777" w:rsidTr="009E70FD">
        <w:tc>
          <w:tcPr>
            <w:tcW w:w="683" w:type="dxa"/>
            <w:tcBorders>
              <w:top w:val="single" w:sz="4" w:space="0" w:color="auto"/>
              <w:left w:val="single" w:sz="4" w:space="0" w:color="auto"/>
              <w:bottom w:val="single" w:sz="4" w:space="0" w:color="auto"/>
              <w:right w:val="single" w:sz="4" w:space="0" w:color="auto"/>
            </w:tcBorders>
            <w:hideMark/>
          </w:tcPr>
          <w:p w14:paraId="6F2815DB" w14:textId="77777777" w:rsidR="009E70FD" w:rsidRDefault="009E70FD">
            <w:pPr>
              <w:spacing w:after="0"/>
              <w:rPr>
                <w:rFonts w:cs="Arial"/>
                <w:b/>
                <w:kern w:val="2"/>
                <w:sz w:val="18"/>
                <w:szCs w:val="18"/>
              </w:rPr>
            </w:pPr>
            <w:r>
              <w:rPr>
                <w:rFonts w:cs="Arial"/>
                <w:b/>
                <w:kern w:val="2"/>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6FDB759B" w14:textId="77777777" w:rsidR="009E70FD" w:rsidRDefault="009E70FD">
            <w:pPr>
              <w:spacing w:after="0"/>
              <w:rPr>
                <w:rFonts w:cs="Arial"/>
                <w:kern w:val="2"/>
                <w:sz w:val="18"/>
                <w:szCs w:val="18"/>
              </w:rPr>
            </w:pPr>
            <w:r>
              <w:rPr>
                <w:rFonts w:cs="Arial"/>
                <w:kern w:val="2"/>
                <w:sz w:val="18"/>
                <w:szCs w:val="18"/>
              </w:rPr>
              <w:t xml:space="preserve">model transfer in open format of a </w:t>
            </w:r>
            <w:r>
              <w:rPr>
                <w:rFonts w:cs="Arial"/>
                <w:i/>
                <w:iCs/>
                <w:kern w:val="2"/>
                <w:sz w:val="18"/>
                <w:szCs w:val="18"/>
              </w:rPr>
              <w:t>known model structure</w:t>
            </w:r>
            <w:r>
              <w:rPr>
                <w:rFonts w:cs="Arial"/>
                <w:kern w:val="2"/>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513BAFAC" w14:textId="77777777" w:rsidR="009E70FD" w:rsidRDefault="009E70FD">
            <w:pPr>
              <w:spacing w:after="0"/>
              <w:rPr>
                <w:rFonts w:cs="Arial"/>
                <w:kern w:val="2"/>
                <w:sz w:val="18"/>
                <w:szCs w:val="18"/>
              </w:rPr>
            </w:pPr>
            <w:r>
              <w:rPr>
                <w:rFonts w:cs="Arial"/>
                <w:kern w:val="2"/>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9CF36C4" w14:textId="77777777" w:rsidR="009E70FD" w:rsidRDefault="009E70FD">
            <w:pPr>
              <w:spacing w:after="0"/>
              <w:rPr>
                <w:rFonts w:cs="Arial"/>
                <w:kern w:val="2"/>
                <w:sz w:val="18"/>
                <w:szCs w:val="18"/>
              </w:rPr>
            </w:pPr>
            <w:r>
              <w:rPr>
                <w:rFonts w:cs="Arial"/>
                <w:kern w:val="2"/>
                <w:sz w:val="18"/>
                <w:szCs w:val="18"/>
              </w:rPr>
              <w:t>NW-side</w:t>
            </w:r>
          </w:p>
        </w:tc>
      </w:tr>
      <w:tr w:rsidR="009E70FD" w14:paraId="569C0274" w14:textId="77777777" w:rsidTr="009E70FD">
        <w:tc>
          <w:tcPr>
            <w:tcW w:w="683" w:type="dxa"/>
            <w:tcBorders>
              <w:top w:val="single" w:sz="4" w:space="0" w:color="auto"/>
              <w:left w:val="single" w:sz="4" w:space="0" w:color="auto"/>
              <w:bottom w:val="single" w:sz="4" w:space="0" w:color="auto"/>
              <w:right w:val="single" w:sz="4" w:space="0" w:color="auto"/>
            </w:tcBorders>
            <w:hideMark/>
          </w:tcPr>
          <w:p w14:paraId="2CFC2704" w14:textId="77777777" w:rsidR="009E70FD" w:rsidRDefault="009E70FD">
            <w:pPr>
              <w:spacing w:after="0"/>
              <w:rPr>
                <w:rFonts w:cs="Arial"/>
                <w:b/>
                <w:kern w:val="2"/>
                <w:sz w:val="18"/>
                <w:szCs w:val="18"/>
              </w:rPr>
            </w:pPr>
            <w:r>
              <w:rPr>
                <w:rFonts w:cs="Arial"/>
                <w:b/>
                <w:kern w:val="2"/>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60717D8C" w14:textId="77777777" w:rsidR="009E70FD" w:rsidRDefault="009E70FD">
            <w:pPr>
              <w:spacing w:after="0"/>
              <w:rPr>
                <w:rFonts w:cs="Arial"/>
                <w:kern w:val="2"/>
                <w:sz w:val="18"/>
                <w:szCs w:val="18"/>
              </w:rPr>
            </w:pPr>
            <w:r>
              <w:rPr>
                <w:rFonts w:cs="Arial"/>
                <w:kern w:val="2"/>
                <w:sz w:val="18"/>
                <w:szCs w:val="18"/>
              </w:rPr>
              <w:t xml:space="preserve">model transfer in open format of </w:t>
            </w:r>
            <w:r>
              <w:rPr>
                <w:rFonts w:cs="Arial"/>
                <w:i/>
                <w:iCs/>
                <w:kern w:val="2"/>
                <w:sz w:val="18"/>
                <w:szCs w:val="18"/>
              </w:rPr>
              <w:t>an unknown model structure</w:t>
            </w:r>
            <w:r>
              <w:rPr>
                <w:rFonts w:cs="Arial"/>
                <w:kern w:val="2"/>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7CEA4D6E" w14:textId="77777777" w:rsidR="009E70FD" w:rsidRDefault="009E70FD">
            <w:pPr>
              <w:spacing w:after="0"/>
              <w:rPr>
                <w:rFonts w:cs="Arial"/>
                <w:kern w:val="2"/>
                <w:sz w:val="18"/>
                <w:szCs w:val="18"/>
              </w:rPr>
            </w:pPr>
            <w:r>
              <w:rPr>
                <w:rFonts w:cs="Arial"/>
                <w:kern w:val="2"/>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43A9728A" w14:textId="77777777" w:rsidR="009E70FD" w:rsidRDefault="009E70FD">
            <w:pPr>
              <w:spacing w:after="0"/>
              <w:rPr>
                <w:rFonts w:cs="Arial"/>
                <w:kern w:val="2"/>
                <w:sz w:val="18"/>
                <w:szCs w:val="18"/>
              </w:rPr>
            </w:pPr>
            <w:r>
              <w:rPr>
                <w:rFonts w:cs="Arial"/>
                <w:kern w:val="2"/>
                <w:sz w:val="18"/>
                <w:szCs w:val="18"/>
              </w:rPr>
              <w:t>NW-side</w:t>
            </w:r>
          </w:p>
        </w:tc>
      </w:tr>
      <w:tr w:rsidR="009E70FD" w14:paraId="22345E53" w14:textId="77777777" w:rsidTr="009E70FD">
        <w:tc>
          <w:tcPr>
            <w:tcW w:w="9684" w:type="dxa"/>
            <w:gridSpan w:val="4"/>
            <w:tcBorders>
              <w:top w:val="single" w:sz="4" w:space="0" w:color="auto"/>
              <w:left w:val="single" w:sz="4" w:space="0" w:color="auto"/>
              <w:bottom w:val="single" w:sz="4" w:space="0" w:color="auto"/>
              <w:right w:val="single" w:sz="4" w:space="0" w:color="auto"/>
            </w:tcBorders>
            <w:hideMark/>
          </w:tcPr>
          <w:p w14:paraId="3A1712AE" w14:textId="77777777" w:rsidR="009E70FD" w:rsidRDefault="009E70FD">
            <w:pPr>
              <w:pStyle w:val="TAN"/>
              <w:rPr>
                <w:kern w:val="2"/>
              </w:rPr>
            </w:pPr>
            <w:r>
              <w:rPr>
                <w:kern w:val="2"/>
              </w:rPr>
              <w:t>Note:</w:t>
            </w:r>
            <w:r>
              <w:rPr>
                <w:kern w:val="2"/>
              </w:rPr>
              <w:tab/>
              <w:t>The definition of various Cases is only for the purpose of facilitating discussion and does not imply applicability, feasibility, entity mapping, architecture, signalling nor any prioritization.</w:t>
            </w:r>
          </w:p>
        </w:tc>
      </w:tr>
    </w:tbl>
    <w:p w14:paraId="0E0B4657" w14:textId="0BBF7807" w:rsidR="00351552" w:rsidRDefault="00351552" w:rsidP="00351552">
      <w:pPr>
        <w:spacing w:before="120"/>
        <w:rPr>
          <w:rFonts w:ascii="Times New Roman" w:hAnsi="Times New Roman"/>
        </w:rPr>
      </w:pPr>
      <w:r w:rsidRPr="00351552">
        <w:rPr>
          <w:rFonts w:ascii="Times New Roman" w:hAnsi="Times New Roman"/>
        </w:rPr>
        <w:t>In the study phase of Rel-19 WI</w:t>
      </w:r>
      <w:r>
        <w:rPr>
          <w:rFonts w:ascii="Times New Roman" w:hAnsi="Times New Roman"/>
        </w:rPr>
        <w:t xml:space="preserve">, </w:t>
      </w:r>
      <w:r w:rsidRPr="00351552">
        <w:rPr>
          <w:rFonts w:ascii="Times New Roman" w:hAnsi="Times New Roman"/>
        </w:rPr>
        <w:t>RAN1 had already made the prioritization for different model transfer/delivery cases:</w:t>
      </w:r>
    </w:p>
    <w:tbl>
      <w:tblPr>
        <w:tblStyle w:val="TableGrid"/>
        <w:tblW w:w="0" w:type="auto"/>
        <w:tblInd w:w="0" w:type="dxa"/>
        <w:tblLook w:val="04A0" w:firstRow="1" w:lastRow="0" w:firstColumn="1" w:lastColumn="0" w:noHBand="0" w:noVBand="1"/>
      </w:tblPr>
      <w:tblGrid>
        <w:gridCol w:w="9016"/>
      </w:tblGrid>
      <w:tr w:rsidR="00351552" w14:paraId="2D345DED" w14:textId="77777777" w:rsidTr="00351552">
        <w:tc>
          <w:tcPr>
            <w:tcW w:w="9016" w:type="dxa"/>
          </w:tcPr>
          <w:p w14:paraId="6A5D608E" w14:textId="60B94CF1" w:rsidR="00351552" w:rsidRDefault="00351552" w:rsidP="00351552">
            <w:pPr>
              <w:rPr>
                <w:rFonts w:ascii="Times New Roman" w:eastAsia="Batang" w:hAnsi="Times New Roman"/>
                <w:b/>
                <w:bCs/>
              </w:rPr>
            </w:pPr>
            <w:r>
              <w:rPr>
                <w:rFonts w:ascii="Times New Roman" w:hAnsi="Times New Roman"/>
                <w:b/>
                <w:bCs/>
              </w:rPr>
              <w:t>Conclusion in RAN1#116</w:t>
            </w:r>
          </w:p>
          <w:p w14:paraId="1B4E28B1" w14:textId="77777777" w:rsidR="00351552" w:rsidRDefault="00351552" w:rsidP="00351552">
            <w:pPr>
              <w:rPr>
                <w:rFonts w:ascii="Times New Roman" w:hAnsi="Times New Roman"/>
              </w:rPr>
            </w:pPr>
            <w:r w:rsidRPr="009E70FD">
              <w:rPr>
                <w:rFonts w:ascii="Times New Roman" w:hAnsi="Times New Roman"/>
                <w:highlight w:val="yellow"/>
              </w:rPr>
              <w:t xml:space="preserve">From RAN1 perspective, </w:t>
            </w:r>
            <w:r w:rsidRPr="009E70FD">
              <w:rPr>
                <w:rFonts w:ascii="Times New Roman" w:eastAsia="DengXian" w:hAnsi="Times New Roman"/>
                <w:color w:val="000000"/>
                <w:highlight w:val="yellow"/>
              </w:rPr>
              <w:t>the model transfer/delivery Case z5 is deprioritized for Rel-19.</w:t>
            </w:r>
          </w:p>
          <w:p w14:paraId="67FECF99" w14:textId="35585769" w:rsidR="009E70FD" w:rsidRDefault="009E70FD" w:rsidP="009E70FD">
            <w:pPr>
              <w:rPr>
                <w:rFonts w:ascii="Times New Roman" w:eastAsia="Batang" w:hAnsi="Times New Roman"/>
                <w:b/>
                <w:bCs/>
              </w:rPr>
            </w:pPr>
            <w:bookmarkStart w:id="13" w:name="OLE_LINK77"/>
            <w:r>
              <w:rPr>
                <w:rFonts w:ascii="Times New Roman" w:hAnsi="Times New Roman"/>
                <w:b/>
                <w:bCs/>
              </w:rPr>
              <w:t>Conclusion in RAN1#116bis</w:t>
            </w:r>
          </w:p>
          <w:bookmarkEnd w:id="13"/>
          <w:p w14:paraId="356F0237" w14:textId="77777777" w:rsidR="009E70FD" w:rsidRDefault="009E70FD" w:rsidP="009E70FD">
            <w:pPr>
              <w:rPr>
                <w:rFonts w:ascii="Times New Roman" w:hAnsi="Times New Roman"/>
              </w:rPr>
            </w:pPr>
            <w:r w:rsidRPr="009E70FD">
              <w:rPr>
                <w:rFonts w:ascii="Times New Roman" w:hAnsi="Times New Roman"/>
                <w:highlight w:val="yellow"/>
              </w:rPr>
              <w:t>From RAN1 perspective, the model transfer/delivery Case z2 is deprioritized</w:t>
            </w:r>
            <w:r>
              <w:rPr>
                <w:rFonts w:ascii="Times New Roman" w:hAnsi="Times New Roman"/>
              </w:rPr>
              <w:t xml:space="preserve"> at least for UE-sided model in Rel-19 due to the following reasons:</w:t>
            </w:r>
          </w:p>
          <w:p w14:paraId="7EB4C574" w14:textId="77777777" w:rsidR="009E70FD" w:rsidRDefault="009E70FD" w:rsidP="009E70FD">
            <w:pPr>
              <w:pStyle w:val="ListParagraph"/>
              <w:numPr>
                <w:ilvl w:val="0"/>
                <w:numId w:val="23"/>
              </w:numPr>
              <w:spacing w:after="180"/>
              <w:ind w:firstLineChars="0"/>
              <w:contextualSpacing/>
              <w:jc w:val="left"/>
              <w:rPr>
                <w:rFonts w:ascii="Times New Roman" w:hAnsi="Times New Roman"/>
              </w:rPr>
            </w:pPr>
            <w:r>
              <w:rPr>
                <w:rFonts w:ascii="Times New Roman" w:hAnsi="Times New Roman"/>
              </w:rPr>
              <w:t>Risk of proprietary design disclosure</w:t>
            </w:r>
          </w:p>
          <w:p w14:paraId="7807EC4C" w14:textId="77777777" w:rsidR="009E70FD" w:rsidRDefault="009E70FD" w:rsidP="009E70FD">
            <w:pPr>
              <w:pStyle w:val="ListParagraph"/>
              <w:numPr>
                <w:ilvl w:val="0"/>
                <w:numId w:val="23"/>
              </w:numPr>
              <w:spacing w:after="180"/>
              <w:ind w:firstLineChars="0"/>
              <w:contextualSpacing/>
              <w:jc w:val="left"/>
              <w:rPr>
                <w:rFonts w:ascii="Times New Roman" w:hAnsi="Times New Roman"/>
              </w:rPr>
            </w:pPr>
            <w:r>
              <w:rPr>
                <w:rFonts w:ascii="Times New Roman" w:hAnsi="Times New Roman"/>
              </w:rPr>
              <w:t xml:space="preserve">Burden of offline cross-vendor collaboration </w:t>
            </w:r>
          </w:p>
          <w:p w14:paraId="0C0E19AF" w14:textId="77777777" w:rsidR="009E70FD" w:rsidRDefault="009E70FD" w:rsidP="009E70FD">
            <w:pPr>
              <w:rPr>
                <w:rFonts w:ascii="Times New Roman" w:eastAsia="Batang" w:hAnsi="Times New Roman"/>
                <w:b/>
                <w:bCs/>
              </w:rPr>
            </w:pPr>
            <w:r>
              <w:rPr>
                <w:rFonts w:ascii="Times New Roman" w:hAnsi="Times New Roman"/>
                <w:b/>
                <w:bCs/>
              </w:rPr>
              <w:t>Conclusion in RAN1#116bis</w:t>
            </w:r>
          </w:p>
          <w:p w14:paraId="3B8A9331" w14:textId="77777777" w:rsidR="009E70FD" w:rsidRDefault="009E70FD" w:rsidP="009E70FD">
            <w:pPr>
              <w:rPr>
                <w:rFonts w:ascii="Times New Roman" w:eastAsia="Batang" w:hAnsi="Times New Roman"/>
                <w:lang w:eastAsia="en-US"/>
              </w:rPr>
            </w:pPr>
            <w:r w:rsidRPr="009E70FD">
              <w:rPr>
                <w:rFonts w:ascii="Times New Roman" w:hAnsi="Times New Roman"/>
                <w:highlight w:val="yellow"/>
              </w:rPr>
              <w:lastRenderedPageBreak/>
              <w:t>From RAN1 perspective, the model transfer/delivery Case z3 is deprioritized for Rel-19</w:t>
            </w:r>
            <w:r>
              <w:rPr>
                <w:rFonts w:ascii="Times New Roman" w:hAnsi="Times New Roman"/>
              </w:rPr>
              <w:t xml:space="preserve"> due to the following reasons (compared to Case y):</w:t>
            </w:r>
          </w:p>
          <w:p w14:paraId="4E3D9305" w14:textId="77777777" w:rsidR="009E70FD" w:rsidRDefault="009E70FD" w:rsidP="009E70FD">
            <w:pPr>
              <w:pStyle w:val="ListParagraph"/>
              <w:numPr>
                <w:ilvl w:val="0"/>
                <w:numId w:val="24"/>
              </w:numPr>
              <w:spacing w:after="180"/>
              <w:ind w:firstLineChars="0"/>
              <w:contextualSpacing/>
              <w:jc w:val="left"/>
              <w:rPr>
                <w:rFonts w:ascii="Times New Roman" w:hAnsi="Times New Roman"/>
              </w:rPr>
            </w:pPr>
            <w:proofErr w:type="gramStart"/>
            <w:r>
              <w:rPr>
                <w:rFonts w:ascii="Times New Roman" w:hAnsi="Times New Roman"/>
              </w:rPr>
              <w:t>No</w:t>
            </w:r>
            <w:proofErr w:type="gramEnd"/>
            <w:r>
              <w:rPr>
                <w:rFonts w:ascii="Times New Roman" w:hAnsi="Times New Roman"/>
              </w:rPr>
              <w:t xml:space="preserve"> much benefit compared to Case y</w:t>
            </w:r>
          </w:p>
          <w:p w14:paraId="2B3E06F3" w14:textId="77777777" w:rsidR="009E70FD" w:rsidRDefault="009E70FD" w:rsidP="009E70FD">
            <w:pPr>
              <w:pStyle w:val="ListParagraph"/>
              <w:numPr>
                <w:ilvl w:val="0"/>
                <w:numId w:val="24"/>
              </w:numPr>
              <w:spacing w:after="180"/>
              <w:ind w:firstLineChars="0"/>
              <w:contextualSpacing/>
              <w:jc w:val="left"/>
              <w:rPr>
                <w:rFonts w:ascii="Times New Roman" w:hAnsi="Times New Roman"/>
              </w:rPr>
            </w:pPr>
            <w:r>
              <w:rPr>
                <w:rFonts w:ascii="Times New Roman" w:hAnsi="Times New Roman"/>
              </w:rPr>
              <w:t>Risk of proprietary design disclosure</w:t>
            </w:r>
          </w:p>
          <w:p w14:paraId="059D73D8" w14:textId="77777777" w:rsidR="009E70FD" w:rsidRDefault="009E70FD" w:rsidP="009E70FD">
            <w:pPr>
              <w:pStyle w:val="ListParagraph"/>
              <w:numPr>
                <w:ilvl w:val="0"/>
                <w:numId w:val="24"/>
              </w:numPr>
              <w:spacing w:after="180"/>
              <w:ind w:firstLineChars="0"/>
              <w:contextualSpacing/>
              <w:jc w:val="left"/>
              <w:rPr>
                <w:rFonts w:ascii="Times New Roman" w:hAnsi="Times New Roman"/>
              </w:rPr>
            </w:pPr>
            <w:r>
              <w:rPr>
                <w:rFonts w:ascii="Times New Roman" w:hAnsi="Times New Roman"/>
              </w:rPr>
              <w:t>Large burden of offline cross-vendor collaboration</w:t>
            </w:r>
          </w:p>
          <w:p w14:paraId="0471D79A" w14:textId="77777777" w:rsidR="009E70FD" w:rsidRDefault="009E70FD" w:rsidP="009E70FD">
            <w:pPr>
              <w:pStyle w:val="ListParagraph"/>
              <w:numPr>
                <w:ilvl w:val="0"/>
                <w:numId w:val="24"/>
              </w:numPr>
              <w:spacing w:after="180"/>
              <w:ind w:firstLineChars="0"/>
              <w:contextualSpacing/>
              <w:jc w:val="left"/>
              <w:rPr>
                <w:rFonts w:ascii="Times New Roman" w:hAnsi="Times New Roman"/>
              </w:rPr>
            </w:pPr>
            <w:r>
              <w:rPr>
                <w:rFonts w:ascii="Times New Roman" w:hAnsi="Times New Roman"/>
              </w:rPr>
              <w:t>Additional burden on model storage within in 3GPP network</w:t>
            </w:r>
          </w:p>
          <w:p w14:paraId="51EA92D9" w14:textId="7ECCA349" w:rsidR="009E70FD" w:rsidRDefault="009E70FD" w:rsidP="009E70FD">
            <w:pPr>
              <w:spacing w:line="300" w:lineRule="auto"/>
              <w:rPr>
                <w:rFonts w:ascii="Times New Roman" w:eastAsiaTheme="minorEastAsia" w:hAnsi="Times New Roman"/>
                <w:bCs/>
                <w:highlight w:val="green"/>
                <w:lang w:eastAsia="en-US"/>
              </w:rPr>
            </w:pPr>
            <w:r>
              <w:rPr>
                <w:rFonts w:ascii="Times New Roman" w:hAnsi="Times New Roman"/>
                <w:bCs/>
                <w:highlight w:val="green"/>
              </w:rPr>
              <w:t>Agreement in RAN1#117</w:t>
            </w:r>
          </w:p>
          <w:p w14:paraId="2F106560" w14:textId="77777777" w:rsidR="009E70FD" w:rsidRDefault="009E70FD" w:rsidP="009E70FD">
            <w:pPr>
              <w:rPr>
                <w:rFonts w:ascii="Times New Roman" w:hAnsi="Times New Roman"/>
                <w:bCs/>
                <w:lang w:val="en-US"/>
              </w:rPr>
            </w:pPr>
            <w:r>
              <w:rPr>
                <w:rFonts w:ascii="Times New Roman" w:hAnsi="Times New Roman"/>
                <w:bCs/>
              </w:rPr>
              <w:t>From RAN1 perspective, for model delivery/transfer Case z4, further study the following alternatives (</w:t>
            </w:r>
            <w:bookmarkStart w:id="14" w:name="OLE_LINK91"/>
            <w:r>
              <w:rPr>
                <w:rFonts w:ascii="Times New Roman" w:hAnsi="Times New Roman"/>
                <w:bCs/>
              </w:rPr>
              <w:t>including the necessity</w:t>
            </w:r>
            <w:r>
              <w:rPr>
                <w:rFonts w:ascii="Times New Roman" w:eastAsia="DengXian" w:hAnsi="Times New Roman"/>
                <w:bCs/>
              </w:rPr>
              <w:t>/feasibility</w:t>
            </w:r>
            <w:r>
              <w:rPr>
                <w:rFonts w:ascii="Times New Roman" w:hAnsi="Times New Roman"/>
                <w:bCs/>
              </w:rPr>
              <w:t>/benefits</w:t>
            </w:r>
            <w:bookmarkEnd w:id="14"/>
            <w:r>
              <w:rPr>
                <w:rFonts w:ascii="Times New Roman" w:hAnsi="Times New Roman"/>
                <w:bCs/>
              </w:rPr>
              <w:t>):</w:t>
            </w:r>
          </w:p>
          <w:p w14:paraId="230DE5D9" w14:textId="77777777" w:rsidR="009E70FD" w:rsidRDefault="009E70FD" w:rsidP="009E70FD">
            <w:pPr>
              <w:pStyle w:val="ListParagraph"/>
              <w:numPr>
                <w:ilvl w:val="0"/>
                <w:numId w:val="25"/>
              </w:numPr>
              <w:spacing w:after="180"/>
              <w:ind w:firstLineChars="0"/>
              <w:contextualSpacing/>
              <w:jc w:val="left"/>
              <w:rPr>
                <w:rFonts w:ascii="Times New Roman" w:hAnsi="Times New Roman"/>
              </w:rPr>
            </w:pPr>
            <w:r>
              <w:rPr>
                <w:rFonts w:ascii="Times New Roman" w:hAnsi="Times New Roman"/>
              </w:rPr>
              <w:t>Alt. A</w:t>
            </w:r>
          </w:p>
          <w:p w14:paraId="673784BB" w14:textId="77777777" w:rsidR="009E70FD" w:rsidRDefault="009E70FD" w:rsidP="009E70FD">
            <w:pPr>
              <w:pStyle w:val="ListParagraph"/>
              <w:numPr>
                <w:ilvl w:val="1"/>
                <w:numId w:val="25"/>
              </w:numPr>
              <w:spacing w:after="180"/>
              <w:ind w:firstLineChars="0"/>
              <w:contextualSpacing/>
              <w:jc w:val="left"/>
              <w:rPr>
                <w:rFonts w:ascii="Times New Roman" w:hAnsi="Times New Roman"/>
                <w:szCs w:val="22"/>
              </w:rPr>
            </w:pPr>
            <w:r>
              <w:rPr>
                <w:rFonts w:ascii="Times New Roman" w:hAnsi="Times New Roman"/>
              </w:rPr>
              <w:t xml:space="preserve">Step A-1: UE </w:t>
            </w:r>
            <w:r>
              <w:rPr>
                <w:rFonts w:ascii="Times New Roman" w:eastAsia="DengXian" w:hAnsi="Times New Roman"/>
              </w:rPr>
              <w:t xml:space="preserve">reports </w:t>
            </w:r>
            <w:r>
              <w:rPr>
                <w:rFonts w:ascii="Times New Roman" w:hAnsi="Times New Roman"/>
              </w:rPr>
              <w:t xml:space="preserve">the supported known model structure(s) </w:t>
            </w:r>
            <w:r>
              <w:rPr>
                <w:rFonts w:ascii="Times New Roman" w:eastAsia="DengXian" w:hAnsi="Times New Roman"/>
              </w:rPr>
              <w:t>to network</w:t>
            </w:r>
          </w:p>
          <w:p w14:paraId="57EBDE09" w14:textId="77777777" w:rsidR="009E70FD" w:rsidRDefault="009E70FD" w:rsidP="009E70FD">
            <w:pPr>
              <w:pStyle w:val="ListParagraph"/>
              <w:numPr>
                <w:ilvl w:val="1"/>
                <w:numId w:val="25"/>
              </w:numPr>
              <w:spacing w:after="180"/>
              <w:ind w:firstLineChars="0"/>
              <w:contextualSpacing/>
              <w:jc w:val="left"/>
              <w:rPr>
                <w:rFonts w:ascii="Times New Roman" w:hAnsi="Times New Roman"/>
              </w:rPr>
            </w:pPr>
            <w:r>
              <w:rPr>
                <w:rFonts w:ascii="Times New Roman" w:hAnsi="Times New Roman"/>
              </w:rPr>
              <w:t xml:space="preserve">Step A-2: </w:t>
            </w:r>
            <w:r>
              <w:rPr>
                <w:rFonts w:ascii="Times New Roman" w:hAnsi="Times New Roman"/>
                <w:iCs/>
              </w:rPr>
              <w:t>NW transfers to UE the parameters for one or more of supported known model structure(s) reported in Step A-1</w:t>
            </w:r>
          </w:p>
          <w:p w14:paraId="0EB1F2E3" w14:textId="77777777" w:rsidR="009E70FD" w:rsidRDefault="009E70FD" w:rsidP="009E70FD">
            <w:pPr>
              <w:pStyle w:val="ListParagraph"/>
              <w:numPr>
                <w:ilvl w:val="1"/>
                <w:numId w:val="25"/>
              </w:numPr>
              <w:spacing w:after="180"/>
              <w:ind w:firstLineChars="0"/>
              <w:contextualSpacing/>
              <w:jc w:val="left"/>
              <w:rPr>
                <w:rFonts w:ascii="Times New Roman" w:hAnsi="Times New Roman"/>
              </w:rPr>
            </w:pPr>
            <w:r>
              <w:rPr>
                <w:rFonts w:ascii="Times New Roman" w:hAnsi="Times New Roman"/>
              </w:rPr>
              <w:t>FFS: whether some additional step(s), and/or whether other information is needed</w:t>
            </w:r>
          </w:p>
          <w:p w14:paraId="5BBFAC5B" w14:textId="77777777" w:rsidR="009E70FD" w:rsidRDefault="009E70FD" w:rsidP="009E70FD">
            <w:pPr>
              <w:pStyle w:val="ListParagraph"/>
              <w:numPr>
                <w:ilvl w:val="0"/>
                <w:numId w:val="25"/>
              </w:numPr>
              <w:spacing w:after="180"/>
              <w:ind w:firstLineChars="0"/>
              <w:contextualSpacing/>
              <w:jc w:val="left"/>
              <w:rPr>
                <w:rFonts w:ascii="Times New Roman" w:hAnsi="Times New Roman"/>
              </w:rPr>
            </w:pPr>
            <w:r>
              <w:rPr>
                <w:rFonts w:ascii="Times New Roman" w:hAnsi="Times New Roman"/>
              </w:rPr>
              <w:t xml:space="preserve">Alt. B </w:t>
            </w:r>
          </w:p>
          <w:p w14:paraId="6343FA3F" w14:textId="77777777" w:rsidR="009E70FD" w:rsidRDefault="009E70FD" w:rsidP="009E70FD">
            <w:pPr>
              <w:pStyle w:val="ListParagraph"/>
              <w:numPr>
                <w:ilvl w:val="1"/>
                <w:numId w:val="25"/>
              </w:numPr>
              <w:spacing w:after="180"/>
              <w:ind w:firstLineChars="0"/>
              <w:contextualSpacing/>
              <w:jc w:val="left"/>
              <w:rPr>
                <w:rFonts w:ascii="Times New Roman" w:hAnsi="Times New Roman"/>
              </w:rPr>
            </w:pPr>
            <w:r>
              <w:rPr>
                <w:rFonts w:ascii="Times New Roman" w:hAnsi="Times New Roman"/>
              </w:rPr>
              <w:t>Step B-0: UE reports to NW its support of model transfer/delivery case z4</w:t>
            </w:r>
          </w:p>
          <w:p w14:paraId="41E41EE6" w14:textId="77777777" w:rsidR="009E70FD" w:rsidRDefault="009E70FD" w:rsidP="009E70FD">
            <w:pPr>
              <w:pStyle w:val="ListParagraph"/>
              <w:numPr>
                <w:ilvl w:val="1"/>
                <w:numId w:val="25"/>
              </w:numPr>
              <w:spacing w:after="180"/>
              <w:ind w:firstLineChars="0"/>
              <w:contextualSpacing/>
              <w:jc w:val="left"/>
              <w:rPr>
                <w:rFonts w:ascii="Times New Roman" w:hAnsi="Times New Roman"/>
              </w:rPr>
            </w:pPr>
            <w:r>
              <w:rPr>
                <w:rFonts w:ascii="Times New Roman" w:hAnsi="Times New Roman"/>
              </w:rPr>
              <w:t>Note: Step B-0 may be before or after Step B-1</w:t>
            </w:r>
            <w:r>
              <w:rPr>
                <w:rFonts w:ascii="Times New Roman" w:eastAsia="DengXian" w:hAnsi="Times New Roman"/>
              </w:rPr>
              <w:t>, or not necessary</w:t>
            </w:r>
          </w:p>
          <w:p w14:paraId="6782397D" w14:textId="77777777" w:rsidR="009E70FD" w:rsidRDefault="009E70FD" w:rsidP="009E70FD">
            <w:pPr>
              <w:pStyle w:val="ListParagraph"/>
              <w:numPr>
                <w:ilvl w:val="1"/>
                <w:numId w:val="25"/>
              </w:numPr>
              <w:spacing w:after="180"/>
              <w:ind w:firstLineChars="0"/>
              <w:contextualSpacing/>
              <w:jc w:val="left"/>
              <w:rPr>
                <w:rFonts w:ascii="Times New Roman" w:hAnsi="Times New Roman"/>
              </w:rPr>
            </w:pPr>
            <w:r>
              <w:rPr>
                <w:rFonts w:ascii="Times New Roman" w:hAnsi="Times New Roman"/>
              </w:rPr>
              <w:t>Step B-1: NW indicates to UE the candidate known model structure(s)</w:t>
            </w:r>
          </w:p>
          <w:p w14:paraId="09E46BBF" w14:textId="77777777" w:rsidR="009E70FD" w:rsidRDefault="009E70FD" w:rsidP="009E70FD">
            <w:pPr>
              <w:pStyle w:val="ListParagraph"/>
              <w:numPr>
                <w:ilvl w:val="1"/>
                <w:numId w:val="25"/>
              </w:numPr>
              <w:spacing w:after="180"/>
              <w:ind w:firstLineChars="0"/>
              <w:contextualSpacing/>
              <w:jc w:val="left"/>
              <w:rPr>
                <w:rFonts w:ascii="Times New Roman" w:hAnsi="Times New Roman"/>
              </w:rPr>
            </w:pPr>
            <w:r>
              <w:rPr>
                <w:rFonts w:ascii="Times New Roman" w:hAnsi="Times New Roman"/>
              </w:rPr>
              <w:t>Step B-2: UE reports to NW which model structure(s) out of the candidate known model structure(s) indicated in Step B-1 is supported</w:t>
            </w:r>
          </w:p>
          <w:p w14:paraId="1B06311E" w14:textId="77777777" w:rsidR="009E70FD" w:rsidRDefault="009E70FD" w:rsidP="009E70FD">
            <w:pPr>
              <w:pStyle w:val="ListParagraph"/>
              <w:numPr>
                <w:ilvl w:val="1"/>
                <w:numId w:val="25"/>
              </w:numPr>
              <w:spacing w:after="180"/>
              <w:ind w:firstLineChars="0"/>
              <w:contextualSpacing/>
              <w:jc w:val="left"/>
              <w:rPr>
                <w:rFonts w:ascii="Times New Roman" w:hAnsi="Times New Roman"/>
              </w:rPr>
            </w:pPr>
            <w:r>
              <w:rPr>
                <w:rFonts w:ascii="Times New Roman" w:hAnsi="Times New Roman"/>
              </w:rPr>
              <w:t xml:space="preserve">Step B-3: </w:t>
            </w:r>
            <w:r>
              <w:rPr>
                <w:rFonts w:ascii="Times New Roman" w:hAnsi="Times New Roman"/>
                <w:iCs/>
              </w:rPr>
              <w:t xml:space="preserve">NW transfers to UE the parameters for one or more of supported </w:t>
            </w:r>
            <w:r>
              <w:rPr>
                <w:rFonts w:ascii="Times New Roman" w:hAnsi="Times New Roman"/>
              </w:rPr>
              <w:t xml:space="preserve">known model structure(s) </w:t>
            </w:r>
            <w:r>
              <w:rPr>
                <w:rFonts w:ascii="Times New Roman" w:hAnsi="Times New Roman"/>
                <w:iCs/>
              </w:rPr>
              <w:t>reported in Step B-2</w:t>
            </w:r>
          </w:p>
          <w:p w14:paraId="5796FE40" w14:textId="77777777" w:rsidR="009E70FD" w:rsidRDefault="009E70FD" w:rsidP="009E70FD">
            <w:pPr>
              <w:pStyle w:val="ListParagraph"/>
              <w:numPr>
                <w:ilvl w:val="1"/>
                <w:numId w:val="25"/>
              </w:numPr>
              <w:spacing w:after="180"/>
              <w:ind w:firstLineChars="0"/>
              <w:contextualSpacing/>
              <w:jc w:val="left"/>
              <w:rPr>
                <w:rFonts w:ascii="Times New Roman" w:hAnsi="Times New Roman"/>
              </w:rPr>
            </w:pPr>
            <w:r>
              <w:rPr>
                <w:rFonts w:ascii="Times New Roman" w:hAnsi="Times New Roman"/>
              </w:rPr>
              <w:t xml:space="preserve">FFS: whether some additional step(s), and/or whether other information is needed </w:t>
            </w:r>
          </w:p>
          <w:p w14:paraId="56A4B97C" w14:textId="77777777" w:rsidR="009E70FD" w:rsidRDefault="009E70FD" w:rsidP="009E70FD">
            <w:pPr>
              <w:pStyle w:val="ListParagraph"/>
              <w:numPr>
                <w:ilvl w:val="0"/>
                <w:numId w:val="25"/>
              </w:numPr>
              <w:spacing w:after="180"/>
              <w:ind w:firstLineChars="0"/>
              <w:contextualSpacing/>
              <w:jc w:val="left"/>
              <w:rPr>
                <w:rFonts w:ascii="Times New Roman" w:hAnsi="Times New Roman"/>
              </w:rPr>
            </w:pPr>
            <w:r>
              <w:rPr>
                <w:rFonts w:ascii="Times New Roman" w:hAnsi="Times New Roman"/>
              </w:rPr>
              <w:t>Note: Other alternative(s) is not precluded</w:t>
            </w:r>
          </w:p>
          <w:p w14:paraId="086CBAE5" w14:textId="77777777" w:rsidR="009E70FD" w:rsidRDefault="009E70FD" w:rsidP="009E70FD">
            <w:pPr>
              <w:pStyle w:val="ListParagraph"/>
              <w:numPr>
                <w:ilvl w:val="0"/>
                <w:numId w:val="25"/>
              </w:numPr>
              <w:spacing w:after="180"/>
              <w:ind w:firstLineChars="0"/>
              <w:contextualSpacing/>
              <w:jc w:val="left"/>
              <w:rPr>
                <w:rFonts w:ascii="Times New Roman" w:hAnsi="Times New Roman"/>
              </w:rPr>
            </w:pPr>
            <w:r>
              <w:rPr>
                <w:rFonts w:ascii="Times New Roman" w:hAnsi="Times New Roman"/>
              </w:rPr>
              <w:t>Note: Other method(s) of parameter exchange from NW to UE side is a separate discussion.</w:t>
            </w:r>
          </w:p>
          <w:p w14:paraId="50BE38AA" w14:textId="4BDFE881" w:rsidR="009E70FD" w:rsidRDefault="009E70FD" w:rsidP="009E70FD">
            <w:pPr>
              <w:rPr>
                <w:rFonts w:ascii="Times New Roman" w:eastAsia="DengXian" w:hAnsi="Times New Roman"/>
                <w:iCs/>
                <w:highlight w:val="green"/>
              </w:rPr>
            </w:pPr>
            <w:r>
              <w:rPr>
                <w:rFonts w:ascii="Times New Roman" w:eastAsia="DengXian" w:hAnsi="Times New Roman"/>
                <w:iCs/>
                <w:highlight w:val="green"/>
              </w:rPr>
              <w:t>Agreement in RAN1#118</w:t>
            </w:r>
          </w:p>
          <w:p w14:paraId="2C90A262" w14:textId="77777777" w:rsidR="009E70FD" w:rsidRDefault="009E70FD" w:rsidP="009E70FD">
            <w:pPr>
              <w:rPr>
                <w:rFonts w:ascii="Times New Roman" w:eastAsia="Batang" w:hAnsi="Times New Roman"/>
                <w:iCs/>
                <w:lang w:eastAsia="en-US"/>
              </w:rPr>
            </w:pPr>
            <w:r>
              <w:rPr>
                <w:rFonts w:ascii="Times New Roman" w:hAnsi="Times New Roman"/>
                <w:iCs/>
              </w:rPr>
              <w:t>From RAN1 perspective, the “known model structure(s)” of the model transfer/delivery Case z4 at least include known information on the following aspects</w:t>
            </w:r>
          </w:p>
          <w:p w14:paraId="43B24E29" w14:textId="77777777" w:rsidR="009E70FD" w:rsidRDefault="009E70FD" w:rsidP="009E70FD">
            <w:pPr>
              <w:numPr>
                <w:ilvl w:val="0"/>
                <w:numId w:val="26"/>
              </w:numPr>
              <w:rPr>
                <w:rFonts w:ascii="Times New Roman" w:hAnsi="Times New Roman"/>
                <w:iCs/>
                <w:lang w:val="en-US" w:eastAsia="ja-JP"/>
              </w:rPr>
            </w:pPr>
            <w:r>
              <w:rPr>
                <w:rFonts w:ascii="Times New Roman" w:hAnsi="Times New Roman"/>
                <w:iCs/>
                <w:lang w:val="en-US" w:eastAsia="ja-JP"/>
              </w:rPr>
              <w:t>Model type/backbone (e.g., Transformer, CNN and so on)</w:t>
            </w:r>
          </w:p>
          <w:p w14:paraId="2A6D5C74" w14:textId="77777777" w:rsidR="009E70FD" w:rsidRDefault="009E70FD" w:rsidP="009E70FD">
            <w:pPr>
              <w:numPr>
                <w:ilvl w:val="0"/>
                <w:numId w:val="26"/>
              </w:numPr>
              <w:rPr>
                <w:rFonts w:ascii="Times New Roman" w:hAnsi="Times New Roman"/>
                <w:iCs/>
                <w:lang w:val="en-US" w:eastAsia="ja-JP"/>
              </w:rPr>
            </w:pPr>
            <w:r>
              <w:rPr>
                <w:rFonts w:ascii="Times New Roman" w:hAnsi="Times New Roman"/>
                <w:iCs/>
                <w:lang w:val="en-US" w:eastAsia="ja-JP"/>
              </w:rPr>
              <w:t xml:space="preserve">In case model type is a neural network </w:t>
            </w:r>
          </w:p>
          <w:p w14:paraId="408094A6" w14:textId="77777777" w:rsidR="009E70FD" w:rsidRDefault="009E70FD" w:rsidP="009E70FD">
            <w:pPr>
              <w:numPr>
                <w:ilvl w:val="1"/>
                <w:numId w:val="26"/>
              </w:numPr>
              <w:rPr>
                <w:rFonts w:ascii="Times New Roman" w:hAnsi="Times New Roman"/>
                <w:iCs/>
                <w:lang w:val="en-US" w:eastAsia="ja-JP"/>
              </w:rPr>
            </w:pPr>
            <w:r>
              <w:rPr>
                <w:rFonts w:ascii="Times New Roman" w:hAnsi="Times New Roman"/>
                <w:iCs/>
                <w:lang w:val="en-US" w:eastAsia="ja-JP"/>
              </w:rPr>
              <w:t>Number of layers</w:t>
            </w:r>
          </w:p>
          <w:p w14:paraId="1FD37B39" w14:textId="77777777" w:rsidR="009E70FD" w:rsidRDefault="009E70FD" w:rsidP="009E70FD">
            <w:pPr>
              <w:numPr>
                <w:ilvl w:val="1"/>
                <w:numId w:val="26"/>
              </w:numPr>
              <w:rPr>
                <w:rFonts w:ascii="Times New Roman" w:hAnsi="Times New Roman"/>
                <w:iCs/>
                <w:lang w:val="en-US" w:eastAsia="ja-JP"/>
              </w:rPr>
            </w:pPr>
            <w:r>
              <w:rPr>
                <w:rFonts w:ascii="Times New Roman" w:hAnsi="Times New Roman"/>
                <w:iCs/>
                <w:lang w:val="en-US" w:eastAsia="ja-JP"/>
              </w:rPr>
              <w:t>Layer types/structure (e.g., full connected, activation layer and so on)</w:t>
            </w:r>
          </w:p>
          <w:p w14:paraId="0F2B0829" w14:textId="77777777" w:rsidR="009E70FD" w:rsidRDefault="009E70FD" w:rsidP="009E70FD">
            <w:pPr>
              <w:numPr>
                <w:ilvl w:val="1"/>
                <w:numId w:val="26"/>
              </w:numPr>
              <w:rPr>
                <w:rFonts w:ascii="Times New Roman" w:hAnsi="Times New Roman"/>
                <w:iCs/>
                <w:lang w:val="en-US" w:eastAsia="ja-JP"/>
              </w:rPr>
            </w:pPr>
            <w:r>
              <w:rPr>
                <w:rFonts w:ascii="Times New Roman" w:hAnsi="Times New Roman"/>
                <w:iCs/>
                <w:lang w:val="en-US" w:eastAsia="ja-JP"/>
              </w:rPr>
              <w:t>Layer size (e.g., the number of parameters of a layer)</w:t>
            </w:r>
          </w:p>
          <w:p w14:paraId="00E4C731" w14:textId="77777777" w:rsidR="009E70FD" w:rsidRDefault="009E70FD" w:rsidP="009E70FD">
            <w:pPr>
              <w:numPr>
                <w:ilvl w:val="1"/>
                <w:numId w:val="26"/>
              </w:numPr>
              <w:rPr>
                <w:rFonts w:ascii="Times New Roman" w:hAnsi="Times New Roman"/>
                <w:iCs/>
                <w:lang w:val="en-US" w:eastAsia="ja-JP"/>
              </w:rPr>
            </w:pPr>
            <w:r>
              <w:rPr>
                <w:rFonts w:ascii="Times New Roman" w:hAnsi="Times New Roman"/>
                <w:iCs/>
                <w:lang w:val="en-US" w:eastAsia="ja-JP"/>
              </w:rPr>
              <w:t xml:space="preserve">Connection between different layers </w:t>
            </w:r>
          </w:p>
          <w:p w14:paraId="6B578AD6" w14:textId="77777777" w:rsidR="00351552" w:rsidRPr="009E70FD" w:rsidRDefault="009E70FD" w:rsidP="009E70FD">
            <w:pPr>
              <w:numPr>
                <w:ilvl w:val="0"/>
                <w:numId w:val="26"/>
              </w:numPr>
              <w:rPr>
                <w:rFonts w:ascii="Times New Roman" w:hAnsi="Times New Roman"/>
              </w:rPr>
            </w:pPr>
            <w:r w:rsidRPr="009E70FD">
              <w:rPr>
                <w:rFonts w:ascii="Times New Roman" w:hAnsi="Times New Roman"/>
                <w:iCs/>
                <w:lang w:val="en-US" w:eastAsia="ja-JP"/>
              </w:rPr>
              <w:t>model input/output</w:t>
            </w:r>
            <w:r w:rsidRPr="009E70FD">
              <w:rPr>
                <w:rFonts w:ascii="Times New Roman" w:eastAsia="DengXian" w:hAnsi="Times New Roman"/>
                <w:iCs/>
                <w:lang w:val="en-US"/>
              </w:rPr>
              <w:t xml:space="preserve"> related information</w:t>
            </w:r>
          </w:p>
          <w:p w14:paraId="177A77E4" w14:textId="3039542D" w:rsidR="009E70FD" w:rsidRPr="009E70FD" w:rsidRDefault="009E70FD" w:rsidP="009E70FD">
            <w:pPr>
              <w:rPr>
                <w:rFonts w:ascii="Times New Roman" w:hAnsi="Times New Roman"/>
                <w:b/>
                <w:bCs/>
              </w:rPr>
            </w:pPr>
            <w:r w:rsidRPr="009E70FD">
              <w:rPr>
                <w:rFonts w:ascii="Times New Roman" w:hAnsi="Times New Roman"/>
                <w:b/>
                <w:bCs/>
              </w:rPr>
              <w:t>Conclusion</w:t>
            </w:r>
            <w:r>
              <w:rPr>
                <w:rFonts w:ascii="Times New Roman" w:hAnsi="Times New Roman"/>
                <w:b/>
                <w:bCs/>
              </w:rPr>
              <w:t xml:space="preserve"> in RAN1#118</w:t>
            </w:r>
          </w:p>
          <w:p w14:paraId="2DAEFD33" w14:textId="51DE78DC" w:rsidR="009E70FD" w:rsidRPr="009E70FD" w:rsidRDefault="009E70FD" w:rsidP="00542FA6">
            <w:pPr>
              <w:rPr>
                <w:rFonts w:ascii="Times New Roman" w:hAnsi="Times New Roman"/>
              </w:rPr>
            </w:pPr>
            <w:r w:rsidRPr="00542FA6">
              <w:rPr>
                <w:rFonts w:ascii="Times New Roman" w:hAnsi="Times New Roman"/>
                <w:iCs/>
              </w:rPr>
              <w:lastRenderedPageBreak/>
              <w:t>From RAN1 perspective, model transfer is needed at least for some (e.g., Option 3b) of inter-vendor training collaboration option(s) of CSI compression using two-sided model (if supported).</w:t>
            </w:r>
          </w:p>
        </w:tc>
      </w:tr>
    </w:tbl>
    <w:p w14:paraId="22B7EF78" w14:textId="110F8791" w:rsidR="00351552" w:rsidRDefault="00542FA6" w:rsidP="008F0B7C">
      <w:pPr>
        <w:spacing w:before="120"/>
        <w:rPr>
          <w:rFonts w:ascii="Times New Roman" w:hAnsi="Times New Roman"/>
          <w:b/>
          <w:bCs/>
        </w:rPr>
      </w:pPr>
      <w:bookmarkStart w:id="15" w:name="OLE_LINK181"/>
      <w:r w:rsidRPr="00542FA6">
        <w:rPr>
          <w:rFonts w:ascii="Times New Roman" w:hAnsi="Times New Roman" w:hint="eastAsia"/>
          <w:b/>
          <w:bCs/>
        </w:rPr>
        <w:lastRenderedPageBreak/>
        <w:t>O</w:t>
      </w:r>
      <w:r w:rsidRPr="00542FA6">
        <w:rPr>
          <w:rFonts w:ascii="Times New Roman" w:hAnsi="Times New Roman"/>
          <w:b/>
          <w:bCs/>
        </w:rPr>
        <w:t xml:space="preserve">bservation 1: Model transfer/delivery case z2, z3 and z4 are deprioritized </w:t>
      </w:r>
      <w:r>
        <w:rPr>
          <w:rFonts w:ascii="Times New Roman" w:hAnsi="Times New Roman"/>
          <w:b/>
          <w:bCs/>
        </w:rPr>
        <w:t xml:space="preserve">by </w:t>
      </w:r>
      <w:r>
        <w:rPr>
          <w:rFonts w:ascii="Times New Roman" w:hAnsi="Times New Roman" w:hint="eastAsia"/>
          <w:b/>
          <w:bCs/>
        </w:rPr>
        <w:t>RA</w:t>
      </w:r>
      <w:r>
        <w:rPr>
          <w:rFonts w:ascii="Times New Roman" w:hAnsi="Times New Roman"/>
          <w:b/>
          <w:bCs/>
        </w:rPr>
        <w:t xml:space="preserve">N1 </w:t>
      </w:r>
      <w:r w:rsidRPr="00542FA6">
        <w:rPr>
          <w:rFonts w:ascii="Times New Roman" w:hAnsi="Times New Roman"/>
          <w:b/>
          <w:bCs/>
        </w:rPr>
        <w:t>in Rel-19</w:t>
      </w:r>
      <w:r>
        <w:rPr>
          <w:rFonts w:ascii="Times New Roman" w:hAnsi="Times New Roman"/>
          <w:b/>
          <w:bCs/>
        </w:rPr>
        <w:t xml:space="preserve"> and m</w:t>
      </w:r>
      <w:r w:rsidRPr="00542FA6">
        <w:rPr>
          <w:rFonts w:ascii="Times New Roman" w:hAnsi="Times New Roman"/>
          <w:b/>
          <w:bCs/>
        </w:rPr>
        <w:t>odel transfer/delivery case y, z1 and z4 are being studied</w:t>
      </w:r>
      <w:r>
        <w:rPr>
          <w:rFonts w:ascii="Times New Roman" w:hAnsi="Times New Roman"/>
          <w:b/>
          <w:bCs/>
        </w:rPr>
        <w:t xml:space="preserve">. </w:t>
      </w:r>
    </w:p>
    <w:p w14:paraId="1BD06DD7" w14:textId="78346D3E" w:rsidR="00542FA6" w:rsidRDefault="00542FA6" w:rsidP="008F0B7C">
      <w:pPr>
        <w:spacing w:before="120"/>
        <w:rPr>
          <w:rFonts w:ascii="Times New Roman" w:hAnsi="Times New Roman"/>
          <w:b/>
          <w:bCs/>
        </w:rPr>
      </w:pPr>
      <w:bookmarkStart w:id="16" w:name="OLE_LINK125"/>
      <w:r>
        <w:rPr>
          <w:rFonts w:ascii="Times New Roman" w:hAnsi="Times New Roman" w:hint="eastAsia"/>
          <w:b/>
          <w:bCs/>
        </w:rPr>
        <w:t>O</w:t>
      </w:r>
      <w:r>
        <w:rPr>
          <w:rFonts w:ascii="Times New Roman" w:hAnsi="Times New Roman"/>
          <w:b/>
          <w:bCs/>
        </w:rPr>
        <w:t xml:space="preserve">bservation 2: </w:t>
      </w:r>
      <w:r w:rsidR="008F0B7C" w:rsidRPr="008F0B7C">
        <w:rPr>
          <w:rFonts w:ascii="Times New Roman" w:hAnsi="Times New Roman"/>
          <w:b/>
          <w:bCs/>
        </w:rPr>
        <w:t>The RAN1 study on case z4, including its necessity, feasibility, and benefits, has not yet been concluded</w:t>
      </w:r>
      <w:r w:rsidRPr="00542FA6">
        <w:rPr>
          <w:rFonts w:ascii="Times New Roman" w:hAnsi="Times New Roman"/>
          <w:b/>
          <w:bCs/>
        </w:rPr>
        <w:t xml:space="preserve">. </w:t>
      </w:r>
    </w:p>
    <w:bookmarkEnd w:id="16"/>
    <w:p w14:paraId="26406FD8" w14:textId="2F970092" w:rsidR="00542FA6" w:rsidRPr="00542FA6" w:rsidRDefault="00BE541C" w:rsidP="008F0B7C">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1: </w:t>
      </w:r>
      <w:r w:rsidR="00315153" w:rsidRPr="00315153">
        <w:rPr>
          <w:rFonts w:ascii="Times New Roman" w:hAnsi="Times New Roman"/>
          <w:b/>
          <w:bCs/>
        </w:rPr>
        <w:t xml:space="preserve">RAN2 prioritizes cases y and z1 as the primary scenarios for </w:t>
      </w:r>
      <w:proofErr w:type="spellStart"/>
      <w:r w:rsidR="00315153" w:rsidRPr="00315153">
        <w:rPr>
          <w:rFonts w:ascii="Times New Roman" w:hAnsi="Times New Roman"/>
          <w:b/>
          <w:bCs/>
        </w:rPr>
        <w:t>analyzing</w:t>
      </w:r>
      <w:proofErr w:type="spellEnd"/>
      <w:r w:rsidR="00315153" w:rsidRPr="00315153">
        <w:rPr>
          <w:rFonts w:ascii="Times New Roman" w:hAnsi="Times New Roman"/>
          <w:b/>
          <w:bCs/>
        </w:rPr>
        <w:t xml:space="preserve"> various model transfer/delivery solutions.</w:t>
      </w:r>
    </w:p>
    <w:p w14:paraId="2DCCDC09" w14:textId="73ED0308" w:rsidR="00315153" w:rsidRDefault="00315153" w:rsidP="00315153">
      <w:pPr>
        <w:pStyle w:val="Heading2"/>
        <w:tabs>
          <w:tab w:val="num" w:pos="576"/>
        </w:tabs>
      </w:pPr>
      <w:bookmarkStart w:id="17" w:name="OLE_LINK107"/>
      <w:bookmarkEnd w:id="15"/>
      <w:r>
        <w:t>Model Transfer/Delivery Case y</w:t>
      </w:r>
    </w:p>
    <w:p w14:paraId="6F88FE33" w14:textId="2B789573" w:rsidR="008E4ABA" w:rsidRPr="008E4ABA" w:rsidRDefault="008E4ABA" w:rsidP="008E4ABA">
      <w:pPr>
        <w:spacing w:before="120"/>
        <w:rPr>
          <w:rFonts w:ascii="Times New Roman" w:hAnsi="Times New Roman"/>
        </w:rPr>
      </w:pPr>
      <w:bookmarkStart w:id="18" w:name="OLE_LINK102"/>
      <w:bookmarkEnd w:id="17"/>
      <w:r>
        <w:rPr>
          <w:rFonts w:ascii="Times New Roman" w:hAnsi="Times New Roman"/>
        </w:rPr>
        <w:t>According to the TR and RAN1 discussion, c</w:t>
      </w:r>
      <w:r w:rsidRPr="008E4ABA">
        <w:rPr>
          <w:rFonts w:ascii="Times New Roman" w:hAnsi="Times New Roman"/>
        </w:rPr>
        <w:t xml:space="preserve">ase y is characterized by the need for </w:t>
      </w:r>
      <w:bookmarkStart w:id="19" w:name="OLE_LINK127"/>
      <w:r w:rsidRPr="008E4ABA">
        <w:rPr>
          <w:rFonts w:ascii="Times New Roman" w:hAnsi="Times New Roman"/>
        </w:rPr>
        <w:t>a model delivery mechanism that operates transparently to 3GPP signalling</w:t>
      </w:r>
      <w:bookmarkEnd w:id="19"/>
      <w:r w:rsidRPr="008E4ABA">
        <w:rPr>
          <w:rFonts w:ascii="Times New Roman" w:hAnsi="Times New Roman"/>
        </w:rPr>
        <w:t xml:space="preserve">. This implies that the delivery of AI/ML models should not interfere with, nor rely on, the existing 3GPP network signalling infrastructure. The solution </w:t>
      </w:r>
      <w:r w:rsidR="000D5FD1">
        <w:rPr>
          <w:rFonts w:ascii="Times New Roman" w:hAnsi="Times New Roman"/>
        </w:rPr>
        <w:t>intends to</w:t>
      </w:r>
      <w:r w:rsidRPr="008E4ABA">
        <w:rPr>
          <w:rFonts w:ascii="Times New Roman" w:hAnsi="Times New Roman"/>
        </w:rPr>
        <w:t xml:space="preserve"> </w:t>
      </w:r>
      <w:r w:rsidR="000D5FD1">
        <w:rPr>
          <w:rFonts w:ascii="Times New Roman" w:hAnsi="Times New Roman"/>
        </w:rPr>
        <w:t>control and manage</w:t>
      </w:r>
      <w:r w:rsidRPr="008E4ABA">
        <w:rPr>
          <w:rFonts w:ascii="Times New Roman" w:hAnsi="Times New Roman"/>
        </w:rPr>
        <w:t xml:space="preserve"> the model transfer/delivery process without direct involvement from the </w:t>
      </w:r>
      <w:r>
        <w:rPr>
          <w:rFonts w:ascii="Times New Roman" w:hAnsi="Times New Roman"/>
        </w:rPr>
        <w:t xml:space="preserve">RAN. </w:t>
      </w:r>
    </w:p>
    <w:p w14:paraId="3946E2FE" w14:textId="3A7C12E4" w:rsidR="008E4ABA" w:rsidRPr="008E4ABA" w:rsidRDefault="008E4ABA" w:rsidP="008E4ABA">
      <w:pPr>
        <w:spacing w:before="120"/>
        <w:rPr>
          <w:rFonts w:ascii="Times New Roman" w:hAnsi="Times New Roman"/>
        </w:rPr>
      </w:pPr>
      <w:r w:rsidRPr="008E4ABA">
        <w:rPr>
          <w:rFonts w:ascii="Times New Roman" w:hAnsi="Times New Roman"/>
        </w:rPr>
        <w:t>Among the various solutions explored</w:t>
      </w:r>
      <w:r>
        <w:rPr>
          <w:rFonts w:ascii="Times New Roman" w:hAnsi="Times New Roman"/>
        </w:rPr>
        <w:t xml:space="preserve"> by RAN2</w:t>
      </w:r>
      <w:r w:rsidRPr="008E4ABA">
        <w:rPr>
          <w:rFonts w:ascii="Times New Roman" w:hAnsi="Times New Roman"/>
        </w:rPr>
        <w:t xml:space="preserve">, </w:t>
      </w:r>
      <w:bookmarkStart w:id="20" w:name="OLE_LINK126"/>
      <w:r w:rsidRPr="008E4ABA">
        <w:rPr>
          <w:rFonts w:ascii="Times New Roman" w:hAnsi="Times New Roman"/>
        </w:rPr>
        <w:t>Solution 4a is identified as the one that meets the requirements of case y</w:t>
      </w:r>
      <w:bookmarkEnd w:id="20"/>
      <w:r w:rsidRPr="008E4ABA">
        <w:rPr>
          <w:rFonts w:ascii="Times New Roman" w:hAnsi="Times New Roman"/>
        </w:rPr>
        <w:t xml:space="preserve">. Solution 4a </w:t>
      </w:r>
      <w:bookmarkStart w:id="21" w:name="OLE_LINK128"/>
      <w:r w:rsidRPr="008E4ABA">
        <w:rPr>
          <w:rFonts w:ascii="Times New Roman" w:hAnsi="Times New Roman"/>
        </w:rPr>
        <w:t xml:space="preserve">utilizes </w:t>
      </w:r>
      <w:r>
        <w:rPr>
          <w:rFonts w:ascii="Times New Roman" w:hAnsi="Times New Roman"/>
        </w:rPr>
        <w:t>OTT</w:t>
      </w:r>
      <w:r w:rsidRPr="008E4ABA">
        <w:rPr>
          <w:rFonts w:ascii="Times New Roman" w:hAnsi="Times New Roman"/>
        </w:rPr>
        <w:t xml:space="preserve"> mechanisms</w:t>
      </w:r>
      <w:bookmarkEnd w:id="21"/>
      <w:r w:rsidRPr="008E4ABA">
        <w:rPr>
          <w:rFonts w:ascii="Times New Roman" w:hAnsi="Times New Roman"/>
        </w:rPr>
        <w:t xml:space="preserve"> that function externally to the 3GPP network frameworks. This approach ensures that the model delivery process is independent of 3GPP signalling, thereby fulfilling the primary </w:t>
      </w:r>
      <w:r w:rsidR="008F0B7C">
        <w:rPr>
          <w:rFonts w:ascii="Times New Roman" w:hAnsi="Times New Roman"/>
        </w:rPr>
        <w:t>requirement</w:t>
      </w:r>
      <w:r w:rsidRPr="008E4ABA">
        <w:rPr>
          <w:rFonts w:ascii="Times New Roman" w:hAnsi="Times New Roman"/>
        </w:rPr>
        <w:t xml:space="preserve"> of case y.</w:t>
      </w:r>
    </w:p>
    <w:p w14:paraId="7643A469" w14:textId="77777777" w:rsidR="008E4ABA" w:rsidRPr="008E4ABA" w:rsidRDefault="008E4ABA" w:rsidP="008E4ABA">
      <w:pPr>
        <w:spacing w:before="120"/>
        <w:rPr>
          <w:rFonts w:ascii="Times New Roman" w:hAnsi="Times New Roman"/>
        </w:rPr>
      </w:pPr>
      <w:r w:rsidRPr="008E4ABA">
        <w:rPr>
          <w:rFonts w:ascii="Times New Roman" w:hAnsi="Times New Roman"/>
        </w:rPr>
        <w:t>The management and control of the AI/ML model transfer/delivery in Solution 4a are handled by an external OTT server. This is in line with the characteristic of case y, which stipulates that the RAN should not be directly involved in the control of the model transfer/delivery process.</w:t>
      </w:r>
    </w:p>
    <w:p w14:paraId="0FA57566" w14:textId="0CEC070D" w:rsidR="008E4ABA" w:rsidRDefault="008E4ABA" w:rsidP="008E4ABA">
      <w:pPr>
        <w:spacing w:before="120"/>
        <w:rPr>
          <w:rFonts w:ascii="Times New Roman" w:hAnsi="Times New Roman"/>
        </w:rPr>
      </w:pPr>
      <w:r w:rsidRPr="008E4ABA">
        <w:rPr>
          <w:rFonts w:ascii="Times New Roman" w:hAnsi="Times New Roman"/>
        </w:rPr>
        <w:t>A significant benefit of Solution 4a lies in its unrestricted capacity for the size and parameters of AI/ML models. This characteristic harmonizes with the essential advantage of case y, offering the flexibility to accommodate models of varying sizes without affecting RAN specifications.</w:t>
      </w:r>
    </w:p>
    <w:p w14:paraId="5C9A2584" w14:textId="5804D307" w:rsidR="00955BF6" w:rsidRPr="00955BF6" w:rsidRDefault="001E50D5" w:rsidP="008E4ABA">
      <w:pPr>
        <w:spacing w:before="120"/>
        <w:rPr>
          <w:rFonts w:ascii="Times New Roman" w:hAnsi="Times New Roman"/>
          <w:b/>
          <w:bCs/>
        </w:rPr>
      </w:pPr>
      <w:r w:rsidRPr="00955BF6">
        <w:rPr>
          <w:rFonts w:ascii="Times New Roman" w:hAnsi="Times New Roman"/>
          <w:b/>
          <w:bCs/>
        </w:rPr>
        <w:t xml:space="preserve">Observation 3: </w:t>
      </w:r>
      <w:r w:rsidR="00955BF6" w:rsidRPr="00955BF6">
        <w:rPr>
          <w:rFonts w:ascii="Times New Roman" w:hAnsi="Times New Roman"/>
          <w:b/>
          <w:bCs/>
        </w:rPr>
        <w:t xml:space="preserve">Solution 4a </w:t>
      </w:r>
      <w:proofErr w:type="spellStart"/>
      <w:r w:rsidR="00955BF6" w:rsidRPr="00955BF6">
        <w:rPr>
          <w:rFonts w:ascii="Times New Roman" w:hAnsi="Times New Roman"/>
          <w:b/>
          <w:bCs/>
        </w:rPr>
        <w:t>fulfills</w:t>
      </w:r>
      <w:proofErr w:type="spellEnd"/>
      <w:r w:rsidR="00955BF6" w:rsidRPr="00955BF6">
        <w:rPr>
          <w:rFonts w:ascii="Times New Roman" w:hAnsi="Times New Roman"/>
          <w:b/>
          <w:bCs/>
        </w:rPr>
        <w:t xml:space="preserve"> the requirements of case y, through its use of an OTT mechanism for model transfer/delivery. This approach is transparent to 3GPP </w:t>
      </w:r>
      <w:proofErr w:type="spellStart"/>
      <w:r w:rsidR="00955BF6" w:rsidRPr="00955BF6">
        <w:rPr>
          <w:rFonts w:ascii="Times New Roman" w:hAnsi="Times New Roman"/>
          <w:b/>
          <w:bCs/>
        </w:rPr>
        <w:t>signaling</w:t>
      </w:r>
      <w:proofErr w:type="spellEnd"/>
      <w:r w:rsidR="00955BF6" w:rsidRPr="00955BF6">
        <w:rPr>
          <w:rFonts w:ascii="Times New Roman" w:hAnsi="Times New Roman"/>
          <w:b/>
          <w:bCs/>
        </w:rPr>
        <w:t xml:space="preserve"> and eliminates the need for RAN </w:t>
      </w:r>
      <w:r w:rsidR="00091958">
        <w:rPr>
          <w:rFonts w:ascii="Times New Roman" w:hAnsi="Times New Roman"/>
          <w:b/>
          <w:bCs/>
        </w:rPr>
        <w:t xml:space="preserve">direct </w:t>
      </w:r>
      <w:r w:rsidR="00955BF6" w:rsidRPr="00955BF6">
        <w:rPr>
          <w:rFonts w:ascii="Times New Roman" w:hAnsi="Times New Roman"/>
          <w:b/>
          <w:bCs/>
        </w:rPr>
        <w:t>involvement in controlling the model transfer/delivery process.</w:t>
      </w:r>
    </w:p>
    <w:p w14:paraId="67608EA3" w14:textId="6B2DF197" w:rsidR="008E4ABA" w:rsidRDefault="008E4ABA" w:rsidP="008E4ABA">
      <w:pPr>
        <w:spacing w:before="120"/>
        <w:rPr>
          <w:rFonts w:ascii="Times New Roman" w:hAnsi="Times New Roman"/>
        </w:rPr>
      </w:pPr>
      <w:r w:rsidRPr="008E4ABA">
        <w:rPr>
          <w:rFonts w:ascii="Times New Roman" w:hAnsi="Times New Roman"/>
        </w:rPr>
        <w:t>Based on the analysis presented, it is proposed that RAN2 should conclude that Solution 4a is the only suitable option for case y. </w:t>
      </w:r>
    </w:p>
    <w:p w14:paraId="619DBCF6" w14:textId="2CDA6A85" w:rsidR="00BE284E" w:rsidRPr="00BE284E" w:rsidRDefault="00BE284E" w:rsidP="008E4ABA">
      <w:pPr>
        <w:spacing w:before="120"/>
        <w:rPr>
          <w:rFonts w:ascii="Times New Roman" w:hAnsi="Times New Roman"/>
          <w:b/>
          <w:bCs/>
        </w:rPr>
      </w:pPr>
      <w:r w:rsidRPr="00BE284E">
        <w:rPr>
          <w:rFonts w:ascii="Times New Roman" w:hAnsi="Times New Roman" w:hint="eastAsia"/>
          <w:b/>
          <w:bCs/>
        </w:rPr>
        <w:t>P</w:t>
      </w:r>
      <w:r w:rsidRPr="00BE284E">
        <w:rPr>
          <w:rFonts w:ascii="Times New Roman" w:hAnsi="Times New Roman"/>
          <w:b/>
          <w:bCs/>
        </w:rPr>
        <w:t xml:space="preserve">roposal 2: RAN2 conclude that Solution 4a is the only suitable option for model transfer/delivery case y. </w:t>
      </w:r>
    </w:p>
    <w:p w14:paraId="2D20392E" w14:textId="2E5DAA12" w:rsidR="002D69EB" w:rsidRDefault="002D69EB" w:rsidP="002D69EB">
      <w:pPr>
        <w:pStyle w:val="Heading2"/>
        <w:tabs>
          <w:tab w:val="num" w:pos="576"/>
        </w:tabs>
      </w:pPr>
      <w:bookmarkStart w:id="22" w:name="OLE_LINK138"/>
      <w:r>
        <w:t>Model Transfer/Delivery Case z1</w:t>
      </w:r>
    </w:p>
    <w:p w14:paraId="730421FB" w14:textId="20D9A410" w:rsidR="0058155A" w:rsidRPr="0058155A" w:rsidRDefault="0058155A" w:rsidP="0058155A">
      <w:pPr>
        <w:spacing w:before="120"/>
        <w:rPr>
          <w:rFonts w:ascii="Times New Roman" w:hAnsi="Times New Roman"/>
        </w:rPr>
      </w:pPr>
      <w:bookmarkStart w:id="23" w:name="OLE_LINK112"/>
      <w:bookmarkEnd w:id="22"/>
      <w:r w:rsidRPr="0058155A">
        <w:rPr>
          <w:rFonts w:ascii="Times New Roman" w:hAnsi="Times New Roman"/>
        </w:rPr>
        <w:t xml:space="preserve">Case z1 delineates a </w:t>
      </w:r>
      <w:r>
        <w:rPr>
          <w:rFonts w:ascii="Times New Roman" w:hAnsi="Times New Roman"/>
        </w:rPr>
        <w:t>model transfer</w:t>
      </w:r>
      <w:r w:rsidRPr="0058155A">
        <w:rPr>
          <w:rFonts w:ascii="Times New Roman" w:hAnsi="Times New Roman"/>
        </w:rPr>
        <w:t xml:space="preserve"> scenario where the AI/ML model is developed on the UE-side server, subsequently stored within the 3GPP network infrastructure, and </w:t>
      </w:r>
      <w:r>
        <w:rPr>
          <w:rFonts w:ascii="Times New Roman" w:hAnsi="Times New Roman"/>
        </w:rPr>
        <w:t>transferred</w:t>
      </w:r>
      <w:r w:rsidRPr="0058155A">
        <w:rPr>
          <w:rFonts w:ascii="Times New Roman" w:hAnsi="Times New Roman"/>
        </w:rPr>
        <w:t xml:space="preserve"> to the </w:t>
      </w:r>
      <w:r>
        <w:rPr>
          <w:rFonts w:ascii="Times New Roman" w:hAnsi="Times New Roman"/>
        </w:rPr>
        <w:t>UE</w:t>
      </w:r>
      <w:r w:rsidRPr="0058155A">
        <w:rPr>
          <w:rFonts w:ascii="Times New Roman" w:hAnsi="Times New Roman"/>
        </w:rPr>
        <w:t xml:space="preserve"> using a proprietary format over the air interface.</w:t>
      </w:r>
    </w:p>
    <w:p w14:paraId="00988C9A" w14:textId="7582037D" w:rsidR="0058155A" w:rsidRPr="0058155A" w:rsidRDefault="0058155A" w:rsidP="0058155A">
      <w:pPr>
        <w:spacing w:before="120"/>
        <w:rPr>
          <w:rFonts w:ascii="Times New Roman" w:hAnsi="Times New Roman"/>
        </w:rPr>
      </w:pPr>
      <w:r w:rsidRPr="0058155A">
        <w:rPr>
          <w:rFonts w:ascii="Times New Roman" w:hAnsi="Times New Roman"/>
        </w:rPr>
        <w:t xml:space="preserve">During RAN2 discussions, the focus regarding model transfer/delivery has been on the implications for the air interface, specifically the choice of protocol layer and whether the </w:t>
      </w:r>
      <w:r>
        <w:rPr>
          <w:rFonts w:ascii="Times New Roman" w:hAnsi="Times New Roman"/>
        </w:rPr>
        <w:t>CP/UP</w:t>
      </w:r>
      <w:r w:rsidRPr="0058155A">
        <w:rPr>
          <w:rFonts w:ascii="Times New Roman" w:hAnsi="Times New Roman"/>
        </w:rPr>
        <w:t xml:space="preserve"> tunnel is utilized for </w:t>
      </w:r>
      <w:r>
        <w:rPr>
          <w:rFonts w:ascii="Times New Roman" w:hAnsi="Times New Roman"/>
        </w:rPr>
        <w:t>transferring</w:t>
      </w:r>
      <w:r w:rsidRPr="0058155A">
        <w:rPr>
          <w:rFonts w:ascii="Times New Roman" w:hAnsi="Times New Roman"/>
        </w:rPr>
        <w:t xml:space="preserve"> the </w:t>
      </w:r>
      <w:r w:rsidRPr="0058155A">
        <w:rPr>
          <w:rFonts w:ascii="Times New Roman" w:hAnsi="Times New Roman"/>
        </w:rPr>
        <w:lastRenderedPageBreak/>
        <w:t xml:space="preserve">AI/ML model from the 3GPP network to the UE. However, </w:t>
      </w:r>
      <w:bookmarkStart w:id="24" w:name="OLE_LINK130"/>
      <w:r w:rsidRPr="0058155A">
        <w:rPr>
          <w:rFonts w:ascii="Times New Roman" w:hAnsi="Times New Roman"/>
        </w:rPr>
        <w:t>RAN2 has not addressed the process by which the model is initially transferred from the UE-side server to the designated storage entity within the 3GPP network.</w:t>
      </w:r>
    </w:p>
    <w:bookmarkEnd w:id="24"/>
    <w:p w14:paraId="7756B181" w14:textId="32C5EA68" w:rsidR="0058155A" w:rsidRDefault="0058155A" w:rsidP="0058155A">
      <w:pPr>
        <w:spacing w:before="120"/>
        <w:rPr>
          <w:rFonts w:ascii="Times New Roman" w:hAnsi="Times New Roman"/>
        </w:rPr>
      </w:pPr>
      <w:r>
        <w:rPr>
          <w:rFonts w:ascii="Times New Roman" w:hAnsi="Times New Roman"/>
        </w:rPr>
        <w:t xml:space="preserve">Therefore, </w:t>
      </w:r>
      <w:r w:rsidRPr="0058155A">
        <w:rPr>
          <w:rFonts w:ascii="Times New Roman" w:hAnsi="Times New Roman"/>
        </w:rPr>
        <w:t>the method of delivering the AI</w:t>
      </w:r>
      <w:r>
        <w:rPr>
          <w:rFonts w:ascii="Times New Roman" w:hAnsi="Times New Roman"/>
        </w:rPr>
        <w:t>/ML</w:t>
      </w:r>
      <w:r w:rsidRPr="0058155A">
        <w:rPr>
          <w:rFonts w:ascii="Times New Roman" w:hAnsi="Times New Roman"/>
        </w:rPr>
        <w:t xml:space="preserve"> model from the UE-side server to the network's model storage entity falls outside the purview of 3GPP standardization effort</w:t>
      </w:r>
      <w:r>
        <w:rPr>
          <w:rFonts w:ascii="Times New Roman" w:hAnsi="Times New Roman"/>
        </w:rPr>
        <w:t xml:space="preserve"> and</w:t>
      </w:r>
      <w:r w:rsidRPr="0058155A">
        <w:rPr>
          <w:rFonts w:ascii="Times New Roman" w:hAnsi="Times New Roman"/>
        </w:rPr>
        <w:t xml:space="preserve"> does not </w:t>
      </w:r>
      <w:r>
        <w:rPr>
          <w:rFonts w:ascii="Times New Roman" w:hAnsi="Times New Roman"/>
        </w:rPr>
        <w:t xml:space="preserve">need to be standardized. </w:t>
      </w:r>
    </w:p>
    <w:p w14:paraId="0CCC0379" w14:textId="6CA487E5" w:rsidR="00107BEE" w:rsidRPr="00107BEE" w:rsidRDefault="00107BEE" w:rsidP="00107BEE">
      <w:pPr>
        <w:spacing w:before="120"/>
        <w:rPr>
          <w:rFonts w:ascii="Times New Roman" w:hAnsi="Times New Roman"/>
          <w:b/>
          <w:bCs/>
        </w:rPr>
      </w:pPr>
      <w:r w:rsidRPr="00107BEE">
        <w:rPr>
          <w:rFonts w:ascii="Times New Roman" w:hAnsi="Times New Roman" w:hint="eastAsia"/>
          <w:b/>
          <w:bCs/>
        </w:rPr>
        <w:t>O</w:t>
      </w:r>
      <w:r w:rsidRPr="00107BEE">
        <w:rPr>
          <w:rFonts w:ascii="Times New Roman" w:hAnsi="Times New Roman"/>
          <w:b/>
          <w:bCs/>
        </w:rPr>
        <w:t xml:space="preserve">bservation 4: RAN2 has not addressed the process by which the model is initially transferred from the UE-side server to the designated storage entity within the 3GPP network, which is out of 3GPP scope. </w:t>
      </w:r>
    </w:p>
    <w:p w14:paraId="53E49F98" w14:textId="4C209E9D" w:rsidR="0058155A" w:rsidRPr="0058155A" w:rsidRDefault="0058155A" w:rsidP="0058155A">
      <w:pPr>
        <w:spacing w:before="120"/>
        <w:rPr>
          <w:rFonts w:ascii="Times New Roman" w:hAnsi="Times New Roman"/>
        </w:rPr>
      </w:pPr>
      <w:r w:rsidRPr="0058155A">
        <w:rPr>
          <w:rFonts w:ascii="Times New Roman" w:hAnsi="Times New Roman"/>
          <w:b/>
          <w:bCs/>
        </w:rPr>
        <w:t>Proposal 3: The delivery mechanism of the AI/ML model from the UE-side server to the model storage entity within the 3GPP network should be regarded as outside the scope of 3GPP and does not require standardization.</w:t>
      </w:r>
    </w:p>
    <w:p w14:paraId="355A87FC" w14:textId="3B4FA116" w:rsidR="0058155A" w:rsidRPr="0058155A" w:rsidRDefault="0058155A" w:rsidP="0058155A">
      <w:pPr>
        <w:spacing w:before="120"/>
        <w:rPr>
          <w:rFonts w:ascii="Times New Roman" w:hAnsi="Times New Roman"/>
        </w:rPr>
      </w:pPr>
      <w:bookmarkStart w:id="25" w:name="OLE_LINK114"/>
      <w:r w:rsidRPr="0058155A">
        <w:rPr>
          <w:rFonts w:ascii="Times New Roman" w:hAnsi="Times New Roman"/>
        </w:rPr>
        <w:t xml:space="preserve">During the RAN2 discussions, it was observed that </w:t>
      </w:r>
      <w:bookmarkStart w:id="26" w:name="OLE_LINK133"/>
      <w:r w:rsidRPr="0058155A">
        <w:rPr>
          <w:rFonts w:ascii="Times New Roman" w:hAnsi="Times New Roman"/>
        </w:rPr>
        <w:t>Solution 2 and Solution 3 share several similarities</w:t>
      </w:r>
      <w:bookmarkEnd w:id="26"/>
      <w:r w:rsidRPr="0058155A">
        <w:rPr>
          <w:rFonts w:ascii="Times New Roman" w:hAnsi="Times New Roman"/>
        </w:rPr>
        <w:t xml:space="preserve">, notably that both solutions involve storing the </w:t>
      </w:r>
      <w:r>
        <w:rPr>
          <w:rFonts w:ascii="Times New Roman" w:hAnsi="Times New Roman"/>
        </w:rPr>
        <w:t xml:space="preserve">AI/ML </w:t>
      </w:r>
      <w:r w:rsidRPr="0058155A">
        <w:rPr>
          <w:rFonts w:ascii="Times New Roman" w:hAnsi="Times New Roman"/>
        </w:rPr>
        <w:t>model</w:t>
      </w:r>
      <w:r>
        <w:rPr>
          <w:rFonts w:ascii="Times New Roman" w:hAnsi="Times New Roman"/>
        </w:rPr>
        <w:t>s</w:t>
      </w:r>
      <w:r w:rsidRPr="0058155A">
        <w:rPr>
          <w:rFonts w:ascii="Times New Roman" w:hAnsi="Times New Roman"/>
        </w:rPr>
        <w:t xml:space="preserve"> within the </w:t>
      </w:r>
      <w:r>
        <w:rPr>
          <w:rFonts w:ascii="Times New Roman" w:hAnsi="Times New Roman"/>
        </w:rPr>
        <w:t>CN</w:t>
      </w:r>
      <w:r w:rsidRPr="0058155A">
        <w:rPr>
          <w:rFonts w:ascii="Times New Roman" w:hAnsi="Times New Roman"/>
        </w:rPr>
        <w:t xml:space="preserve"> domain and executing model transfer between the </w:t>
      </w:r>
      <w:r>
        <w:rPr>
          <w:rFonts w:ascii="Times New Roman" w:hAnsi="Times New Roman"/>
        </w:rPr>
        <w:t>UE</w:t>
      </w:r>
      <w:r w:rsidRPr="0058155A">
        <w:rPr>
          <w:rFonts w:ascii="Times New Roman" w:hAnsi="Times New Roman"/>
        </w:rPr>
        <w:t xml:space="preserve"> and a specific entity within the CN domain. </w:t>
      </w:r>
      <w:bookmarkStart w:id="27" w:name="OLE_LINK116"/>
      <w:r w:rsidRPr="0058155A">
        <w:rPr>
          <w:rFonts w:ascii="Times New Roman" w:hAnsi="Times New Roman"/>
        </w:rPr>
        <w:t xml:space="preserve">The primary distinction between these two solutions lies in the </w:t>
      </w:r>
      <w:r w:rsidR="005C6BB6">
        <w:rPr>
          <w:rFonts w:ascii="Times New Roman" w:hAnsi="Times New Roman"/>
        </w:rPr>
        <w:t>specific</w:t>
      </w:r>
      <w:r w:rsidRPr="0058155A">
        <w:rPr>
          <w:rFonts w:ascii="Times New Roman" w:hAnsi="Times New Roman"/>
        </w:rPr>
        <w:t xml:space="preserve"> CN domain entity </w:t>
      </w:r>
      <w:r w:rsidR="005C6BB6">
        <w:rPr>
          <w:rFonts w:ascii="Times New Roman" w:hAnsi="Times New Roman"/>
        </w:rPr>
        <w:t>they involve</w:t>
      </w:r>
      <w:r w:rsidRPr="0058155A">
        <w:rPr>
          <w:rFonts w:ascii="Times New Roman" w:hAnsi="Times New Roman"/>
        </w:rPr>
        <w:t xml:space="preserve">: Solution 2 engages the </w:t>
      </w:r>
      <w:r w:rsidR="005C6BB6">
        <w:rPr>
          <w:rFonts w:ascii="Times New Roman" w:hAnsi="Times New Roman"/>
        </w:rPr>
        <w:t>LMF</w:t>
      </w:r>
      <w:r w:rsidRPr="0058155A">
        <w:rPr>
          <w:rFonts w:ascii="Times New Roman" w:hAnsi="Times New Roman"/>
        </w:rPr>
        <w:t xml:space="preserve"> for </w:t>
      </w:r>
      <w:r w:rsidR="005C6BB6" w:rsidRPr="005C6BB6">
        <w:rPr>
          <w:rFonts w:ascii="Times New Roman" w:hAnsi="Times New Roman"/>
        </w:rPr>
        <w:t>Positioning accuracy enhancements</w:t>
      </w:r>
      <w:r w:rsidRPr="0058155A">
        <w:rPr>
          <w:rFonts w:ascii="Times New Roman" w:hAnsi="Times New Roman"/>
        </w:rPr>
        <w:t xml:space="preserve"> use case, whereas Solution 3 involves a different CN entity.</w:t>
      </w:r>
    </w:p>
    <w:p w14:paraId="31EB22E2" w14:textId="7EFE47EF" w:rsidR="005C6BB6" w:rsidRDefault="0058155A" w:rsidP="00656B1D">
      <w:pPr>
        <w:spacing w:before="120"/>
        <w:rPr>
          <w:rFonts w:ascii="Times New Roman" w:hAnsi="Times New Roman"/>
        </w:rPr>
      </w:pPr>
      <w:bookmarkStart w:id="28" w:name="OLE_LINK167"/>
      <w:bookmarkStart w:id="29" w:name="OLE_LINK117"/>
      <w:bookmarkEnd w:id="27"/>
      <w:r w:rsidRPr="0058155A">
        <w:rPr>
          <w:rFonts w:ascii="Times New Roman" w:hAnsi="Times New Roman"/>
        </w:rPr>
        <w:t xml:space="preserve">Given the specific requirements of use cases such as beam management and </w:t>
      </w:r>
      <w:r w:rsidR="005C6BB6">
        <w:rPr>
          <w:rFonts w:ascii="Times New Roman" w:hAnsi="Times New Roman"/>
        </w:rPr>
        <w:t>CSI</w:t>
      </w:r>
      <w:r w:rsidRPr="0058155A">
        <w:rPr>
          <w:rFonts w:ascii="Times New Roman" w:hAnsi="Times New Roman"/>
        </w:rPr>
        <w:t xml:space="preserve"> feedback enhancement, there is a clear preference for </w:t>
      </w:r>
      <w:r w:rsidR="005C6BB6">
        <w:rPr>
          <w:rFonts w:ascii="Times New Roman" w:hAnsi="Times New Roman"/>
        </w:rPr>
        <w:t>enabling</w:t>
      </w:r>
      <w:r w:rsidRPr="0058155A">
        <w:rPr>
          <w:rFonts w:ascii="Times New Roman" w:hAnsi="Times New Roman"/>
        </w:rPr>
        <w:t xml:space="preserve"> network control</w:t>
      </w:r>
      <w:r w:rsidR="005C6BB6">
        <w:rPr>
          <w:rFonts w:ascii="Times New Roman" w:hAnsi="Times New Roman"/>
        </w:rPr>
        <w:t xml:space="preserve"> and management</w:t>
      </w:r>
      <w:r w:rsidRPr="0058155A">
        <w:rPr>
          <w:rFonts w:ascii="Times New Roman" w:hAnsi="Times New Roman"/>
        </w:rPr>
        <w:t xml:space="preserve"> over model transfer/delivery at the </w:t>
      </w:r>
      <w:proofErr w:type="spellStart"/>
      <w:r w:rsidRPr="0058155A">
        <w:rPr>
          <w:rFonts w:ascii="Times New Roman" w:hAnsi="Times New Roman"/>
        </w:rPr>
        <w:t>gNB</w:t>
      </w:r>
      <w:proofErr w:type="spellEnd"/>
      <w:r w:rsidRPr="0058155A">
        <w:rPr>
          <w:rFonts w:ascii="Times New Roman" w:hAnsi="Times New Roman"/>
        </w:rPr>
        <w:t>.</w:t>
      </w:r>
      <w:bookmarkEnd w:id="28"/>
      <w:r w:rsidRPr="0058155A">
        <w:rPr>
          <w:rFonts w:ascii="Times New Roman" w:hAnsi="Times New Roman"/>
        </w:rPr>
        <w:t xml:space="preserve"> </w:t>
      </w:r>
      <w:proofErr w:type="gramStart"/>
      <w:r w:rsidRPr="0058155A">
        <w:rPr>
          <w:rFonts w:ascii="Times New Roman" w:hAnsi="Times New Roman"/>
        </w:rPr>
        <w:t>In light of</w:t>
      </w:r>
      <w:proofErr w:type="gramEnd"/>
      <w:r w:rsidRPr="0058155A">
        <w:rPr>
          <w:rFonts w:ascii="Times New Roman" w:hAnsi="Times New Roman"/>
        </w:rPr>
        <w:t xml:space="preserve"> these considerations, </w:t>
      </w:r>
      <w:bookmarkStart w:id="30" w:name="OLE_LINK134"/>
      <w:r w:rsidRPr="0058155A">
        <w:rPr>
          <w:rFonts w:ascii="Times New Roman" w:hAnsi="Times New Roman"/>
        </w:rPr>
        <w:t>the advantages and necessity of supporting Solution 2</w:t>
      </w:r>
      <w:bookmarkEnd w:id="30"/>
      <w:r w:rsidRPr="0058155A">
        <w:rPr>
          <w:rFonts w:ascii="Times New Roman" w:hAnsi="Times New Roman"/>
        </w:rPr>
        <w:t xml:space="preserve"> have not been convincingly </w:t>
      </w:r>
      <w:r w:rsidR="005C6BB6">
        <w:rPr>
          <w:rFonts w:ascii="Times New Roman" w:hAnsi="Times New Roman"/>
        </w:rPr>
        <w:t>justified.</w:t>
      </w:r>
    </w:p>
    <w:p w14:paraId="7C1AA3D1" w14:textId="60661399" w:rsidR="00107BEE" w:rsidRPr="00107BEE" w:rsidRDefault="00107BEE" w:rsidP="00656B1D">
      <w:pPr>
        <w:spacing w:before="120"/>
        <w:rPr>
          <w:rFonts w:ascii="Times New Roman" w:hAnsi="Times New Roman"/>
          <w:b/>
          <w:bCs/>
        </w:rPr>
      </w:pPr>
      <w:r w:rsidRPr="00107BEE">
        <w:rPr>
          <w:rFonts w:ascii="Times New Roman" w:hAnsi="Times New Roman" w:hint="eastAsia"/>
          <w:b/>
          <w:bCs/>
        </w:rPr>
        <w:t>O</w:t>
      </w:r>
      <w:r w:rsidRPr="00107BEE">
        <w:rPr>
          <w:rFonts w:ascii="Times New Roman" w:hAnsi="Times New Roman"/>
          <w:b/>
          <w:bCs/>
        </w:rPr>
        <w:t xml:space="preserve">bservation 5: Solution 2 and Solution 3 share several similarities. The advantages and necessity of supporting Solution 2 for the use case of beam management and CSI feedback enhancement have not been justified. </w:t>
      </w:r>
    </w:p>
    <w:p w14:paraId="60F79C9E" w14:textId="5393BF08" w:rsidR="009030F5" w:rsidRDefault="009030F5" w:rsidP="00656B1D">
      <w:pPr>
        <w:spacing w:before="120"/>
        <w:rPr>
          <w:rFonts w:ascii="Times New Roman" w:hAnsi="Times New Roman"/>
        </w:rPr>
      </w:pPr>
      <w:bookmarkStart w:id="31" w:name="OLE_LINK120"/>
      <w:bookmarkEnd w:id="23"/>
      <w:bookmarkEnd w:id="25"/>
      <w:bookmarkEnd w:id="29"/>
      <w:r w:rsidRPr="009030F5">
        <w:rPr>
          <w:rFonts w:ascii="Times New Roman" w:hAnsi="Times New Roman"/>
        </w:rPr>
        <w:t xml:space="preserve">During the SA#105 meeting, updates were made to the </w:t>
      </w:r>
      <w:r>
        <w:rPr>
          <w:rFonts w:ascii="Times New Roman" w:hAnsi="Times New Roman"/>
        </w:rPr>
        <w:t>SID</w:t>
      </w:r>
      <w:r w:rsidRPr="009030F5">
        <w:rPr>
          <w:rFonts w:ascii="Times New Roman" w:hAnsi="Times New Roman"/>
        </w:rPr>
        <w:t xml:space="preserve"> on Core Network Enhanced Support for </w:t>
      </w:r>
      <w:r>
        <w:rPr>
          <w:rFonts w:ascii="Times New Roman" w:hAnsi="Times New Roman"/>
        </w:rPr>
        <w:t>AI/ML</w:t>
      </w:r>
      <w:r w:rsidRPr="009030F5">
        <w:rPr>
          <w:rFonts w:ascii="Times New Roman" w:hAnsi="Times New Roman"/>
        </w:rPr>
        <w:t xml:space="preserve">, and </w:t>
      </w:r>
      <w:bookmarkStart w:id="32" w:name="OLE_LINK135"/>
      <w:r>
        <w:rPr>
          <w:rFonts w:ascii="Times New Roman" w:hAnsi="Times New Roman"/>
        </w:rPr>
        <w:t>WT</w:t>
      </w:r>
      <w:r w:rsidRPr="009030F5">
        <w:rPr>
          <w:rFonts w:ascii="Times New Roman" w:hAnsi="Times New Roman"/>
        </w:rPr>
        <w:t>1.2 (Model Transfer / Delivery) was removed from the scope of the Rel</w:t>
      </w:r>
      <w:r>
        <w:rPr>
          <w:rFonts w:ascii="Times New Roman" w:hAnsi="Times New Roman"/>
        </w:rPr>
        <w:t>-</w:t>
      </w:r>
      <w:r w:rsidRPr="009030F5">
        <w:rPr>
          <w:rFonts w:ascii="Times New Roman" w:hAnsi="Times New Roman"/>
        </w:rPr>
        <w:t>19 study in SA2</w:t>
      </w:r>
      <w:bookmarkEnd w:id="32"/>
      <w:r w:rsidRPr="009030F5">
        <w:rPr>
          <w:rFonts w:ascii="Times New Roman" w:hAnsi="Times New Roman"/>
        </w:rPr>
        <w:t xml:space="preserve">. This decision implies that any model transfer/delivery solutions falling under the purview of SA2 and requiring its evaluation should likewise be considered a lower priority in RAN2 discussions. </w:t>
      </w:r>
      <w:r w:rsidR="00107BEE">
        <w:rPr>
          <w:rFonts w:ascii="Times New Roman" w:hAnsi="Times New Roman"/>
        </w:rPr>
        <w:t xml:space="preserve">Solution 2a and 2b require SA2’s involvement. </w:t>
      </w:r>
      <w:r w:rsidRPr="009030F5">
        <w:rPr>
          <w:rFonts w:ascii="Times New Roman" w:hAnsi="Times New Roman"/>
        </w:rPr>
        <w:t>Specifically, for the use case of enhancing positioning accuracy, Solution 3b is being deprioritized because it relies on a</w:t>
      </w:r>
      <w:r>
        <w:rPr>
          <w:rFonts w:ascii="Times New Roman" w:hAnsi="Times New Roman"/>
        </w:rPr>
        <w:t xml:space="preserve"> UP</w:t>
      </w:r>
      <w:r w:rsidRPr="009030F5">
        <w:rPr>
          <w:rFonts w:ascii="Times New Roman" w:hAnsi="Times New Roman"/>
        </w:rPr>
        <w:t xml:space="preserve"> tunnel for transferring models from the LMF to the UE, a process that necessitates further study and assessment by SA2.</w:t>
      </w:r>
      <w:r>
        <w:rPr>
          <w:rFonts w:ascii="Times New Roman" w:hAnsi="Times New Roman"/>
        </w:rPr>
        <w:t xml:space="preserve"> </w:t>
      </w:r>
    </w:p>
    <w:p w14:paraId="2F57EF11" w14:textId="29CE1168" w:rsidR="00107BEE" w:rsidRPr="00107BEE" w:rsidRDefault="00107BEE" w:rsidP="00656B1D">
      <w:pPr>
        <w:spacing w:before="120"/>
        <w:rPr>
          <w:rFonts w:ascii="Times New Roman" w:hAnsi="Times New Roman"/>
          <w:b/>
          <w:bCs/>
        </w:rPr>
      </w:pPr>
      <w:bookmarkStart w:id="33" w:name="OLE_LINK136"/>
      <w:r w:rsidRPr="00107BEE">
        <w:rPr>
          <w:rFonts w:ascii="Times New Roman" w:hAnsi="Times New Roman" w:hint="eastAsia"/>
          <w:b/>
          <w:bCs/>
        </w:rPr>
        <w:t>O</w:t>
      </w:r>
      <w:r w:rsidRPr="00107BEE">
        <w:rPr>
          <w:rFonts w:ascii="Times New Roman" w:hAnsi="Times New Roman"/>
          <w:b/>
          <w:bCs/>
        </w:rPr>
        <w:t xml:space="preserve">bservation 6: WT1.2 (Model Transfer / Delivery) was removed from the scope of the Rel-19 study in SA2. </w:t>
      </w:r>
    </w:p>
    <w:p w14:paraId="3767A985" w14:textId="77777777" w:rsidR="00107BEE" w:rsidRDefault="00107BEE" w:rsidP="00107BEE">
      <w:pPr>
        <w:spacing w:before="120"/>
        <w:rPr>
          <w:rFonts w:ascii="Times New Roman" w:hAnsi="Times New Roman"/>
          <w:b/>
          <w:bCs/>
        </w:rPr>
      </w:pPr>
      <w:bookmarkStart w:id="34" w:name="OLE_LINK118"/>
      <w:bookmarkEnd w:id="33"/>
      <w:r>
        <w:rPr>
          <w:rFonts w:ascii="Times New Roman" w:hAnsi="Times New Roman"/>
          <w:b/>
          <w:bCs/>
        </w:rPr>
        <w:t xml:space="preserve">Proposal 4: From RAN2 perspective, Solution 2a and 2b for model transfer are deprioritized in Rel-19. </w:t>
      </w:r>
      <w:bookmarkEnd w:id="34"/>
    </w:p>
    <w:p w14:paraId="0D219B40" w14:textId="2A88B976" w:rsidR="009030F5" w:rsidRPr="009030F5" w:rsidRDefault="009030F5" w:rsidP="00656B1D">
      <w:pPr>
        <w:spacing w:before="120"/>
        <w:rPr>
          <w:rFonts w:ascii="Times New Roman" w:hAnsi="Times New Roman"/>
          <w:b/>
          <w:bCs/>
        </w:rPr>
      </w:pPr>
      <w:r>
        <w:rPr>
          <w:rFonts w:ascii="Times New Roman" w:hAnsi="Times New Roman"/>
          <w:b/>
          <w:bCs/>
        </w:rPr>
        <w:t xml:space="preserve">Proposal </w:t>
      </w:r>
      <w:r w:rsidR="00107BEE">
        <w:rPr>
          <w:rFonts w:ascii="Times New Roman" w:hAnsi="Times New Roman"/>
          <w:b/>
          <w:bCs/>
        </w:rPr>
        <w:t>5</w:t>
      </w:r>
      <w:r>
        <w:rPr>
          <w:rFonts w:ascii="Times New Roman" w:hAnsi="Times New Roman"/>
          <w:b/>
          <w:bCs/>
        </w:rPr>
        <w:t xml:space="preserve">: From RAN2 perspective, Solution 3b for model transfer are deprioritized in Rel-19. </w:t>
      </w:r>
    </w:p>
    <w:p w14:paraId="6F2447D2" w14:textId="63413BE3" w:rsidR="009030F5" w:rsidRDefault="009030F5" w:rsidP="00656B1D">
      <w:pPr>
        <w:spacing w:before="120"/>
        <w:rPr>
          <w:rFonts w:ascii="Times New Roman" w:hAnsi="Times New Roman"/>
        </w:rPr>
      </w:pPr>
      <w:r>
        <w:rPr>
          <w:rFonts w:ascii="Times New Roman" w:hAnsi="Times New Roman" w:hint="eastAsia"/>
        </w:rPr>
        <w:t>F</w:t>
      </w:r>
      <w:r>
        <w:rPr>
          <w:rFonts w:ascii="Times New Roman" w:hAnsi="Times New Roman"/>
        </w:rPr>
        <w:t xml:space="preserve">or solution 4b, one possible option is that </w:t>
      </w:r>
      <w:r w:rsidRPr="009030F5">
        <w:rPr>
          <w:rFonts w:ascii="Times New Roman" w:hAnsi="Times New Roman"/>
        </w:rPr>
        <w:t xml:space="preserve">OAM can transfer/deliver AI/ML models to </w:t>
      </w:r>
      <w:r>
        <w:rPr>
          <w:rFonts w:ascii="Times New Roman" w:hAnsi="Times New Roman"/>
        </w:rPr>
        <w:t xml:space="preserve">the </w:t>
      </w:r>
      <w:r w:rsidRPr="009030F5">
        <w:rPr>
          <w:rFonts w:ascii="Times New Roman" w:hAnsi="Times New Roman"/>
        </w:rPr>
        <w:t>UE, e.g., via IP tunnel</w:t>
      </w:r>
      <w:r>
        <w:rPr>
          <w:rFonts w:ascii="Times New Roman" w:hAnsi="Times New Roman"/>
        </w:rPr>
        <w:t xml:space="preserve">. Since </w:t>
      </w:r>
      <w:bookmarkStart w:id="35" w:name="OLE_LINK137"/>
      <w:r>
        <w:rPr>
          <w:rFonts w:ascii="Times New Roman" w:hAnsi="Times New Roman"/>
        </w:rPr>
        <w:t>there is no IP tunnel between OAM and the UE in current system architecture</w:t>
      </w:r>
      <w:bookmarkEnd w:id="35"/>
      <w:r>
        <w:rPr>
          <w:rFonts w:ascii="Times New Roman" w:hAnsi="Times New Roman"/>
        </w:rPr>
        <w:t xml:space="preserve">, this solution is out of RAN2 scope and requires SA5’s evaluation in the feasibility, this option can be deprioritized in Rel-19. </w:t>
      </w:r>
    </w:p>
    <w:p w14:paraId="1FD2FAD6" w14:textId="0845715A" w:rsidR="00107BEE" w:rsidRDefault="00107BEE" w:rsidP="00107BEE">
      <w:pPr>
        <w:spacing w:before="120"/>
        <w:rPr>
          <w:rFonts w:ascii="Times New Roman" w:hAnsi="Times New Roman"/>
          <w:b/>
          <w:bCs/>
        </w:rPr>
      </w:pPr>
      <w:bookmarkStart w:id="36" w:name="OLE_LINK145"/>
      <w:r>
        <w:rPr>
          <w:rFonts w:ascii="Times New Roman" w:hAnsi="Times New Roman"/>
          <w:b/>
          <w:bCs/>
        </w:rPr>
        <w:t xml:space="preserve">Observation 7: </w:t>
      </w:r>
      <w:r w:rsidRPr="00107BEE">
        <w:rPr>
          <w:rFonts w:ascii="Times New Roman" w:hAnsi="Times New Roman"/>
          <w:b/>
          <w:bCs/>
        </w:rPr>
        <w:t>There is no IP tunnel between OAM and the UE in current system architecture</w:t>
      </w:r>
      <w:r>
        <w:rPr>
          <w:rFonts w:ascii="Times New Roman" w:hAnsi="Times New Roman"/>
          <w:b/>
          <w:bCs/>
        </w:rPr>
        <w:t xml:space="preserve">. Introduction of IP tunnel between the UE and OAM requires huge standardization and implementation effort and requires SA5’s </w:t>
      </w:r>
      <w:proofErr w:type="spellStart"/>
      <w:r>
        <w:rPr>
          <w:rFonts w:ascii="Times New Roman" w:hAnsi="Times New Roman"/>
          <w:b/>
          <w:bCs/>
        </w:rPr>
        <w:t>evalution</w:t>
      </w:r>
      <w:proofErr w:type="spellEnd"/>
      <w:r>
        <w:rPr>
          <w:rFonts w:ascii="Times New Roman" w:hAnsi="Times New Roman"/>
          <w:b/>
          <w:bCs/>
        </w:rPr>
        <w:t xml:space="preserve">. </w:t>
      </w:r>
    </w:p>
    <w:bookmarkEnd w:id="36"/>
    <w:p w14:paraId="026ED9B0" w14:textId="55C5EF52" w:rsidR="009030F5" w:rsidRDefault="009030F5" w:rsidP="00656B1D">
      <w:pPr>
        <w:spacing w:before="120"/>
        <w:rPr>
          <w:rFonts w:ascii="Times New Roman" w:hAnsi="Times New Roman"/>
          <w:b/>
          <w:bCs/>
        </w:rPr>
      </w:pPr>
      <w:r w:rsidRPr="009030F5">
        <w:rPr>
          <w:rFonts w:ascii="Times New Roman" w:hAnsi="Times New Roman"/>
          <w:b/>
          <w:bCs/>
        </w:rPr>
        <w:t xml:space="preserve">Proposal </w:t>
      </w:r>
      <w:r w:rsidR="00107BEE">
        <w:rPr>
          <w:rFonts w:ascii="Times New Roman" w:hAnsi="Times New Roman"/>
          <w:b/>
          <w:bCs/>
        </w:rPr>
        <w:t>6</w:t>
      </w:r>
      <w:r w:rsidRPr="009030F5">
        <w:rPr>
          <w:rFonts w:ascii="Times New Roman" w:hAnsi="Times New Roman"/>
          <w:b/>
          <w:bCs/>
        </w:rPr>
        <w:t>: From RAN2 perspective, solution 4b with UP tunnel between OAM and the UE is deprioritized</w:t>
      </w:r>
      <w:r>
        <w:rPr>
          <w:rFonts w:ascii="Times New Roman" w:hAnsi="Times New Roman"/>
          <w:b/>
          <w:bCs/>
        </w:rPr>
        <w:t xml:space="preserve"> in Rel-19. </w:t>
      </w:r>
    </w:p>
    <w:p w14:paraId="52969806" w14:textId="77B69BFA" w:rsidR="00BB7075" w:rsidRPr="00BB7075" w:rsidRDefault="00BB7075" w:rsidP="00656B1D">
      <w:pPr>
        <w:spacing w:before="120"/>
        <w:rPr>
          <w:rFonts w:ascii="Times New Roman" w:hAnsi="Times New Roman"/>
        </w:rPr>
      </w:pPr>
      <w:r w:rsidRPr="00BB7075">
        <w:rPr>
          <w:rFonts w:ascii="Times New Roman" w:hAnsi="Times New Roman" w:hint="eastAsia"/>
        </w:rPr>
        <w:lastRenderedPageBreak/>
        <w:t>F</w:t>
      </w:r>
      <w:r w:rsidRPr="00BB7075">
        <w:rPr>
          <w:rFonts w:ascii="Times New Roman" w:hAnsi="Times New Roman"/>
        </w:rPr>
        <w:t xml:space="preserve">or model transfer/delivery case z1, following model transfer/delivery solutions can be </w:t>
      </w:r>
      <w:proofErr w:type="spellStart"/>
      <w:r w:rsidRPr="00BB7075">
        <w:rPr>
          <w:rFonts w:ascii="Times New Roman" w:hAnsi="Times New Roman"/>
        </w:rPr>
        <w:t>futher</w:t>
      </w:r>
      <w:proofErr w:type="spellEnd"/>
      <w:r w:rsidRPr="00BB7075">
        <w:rPr>
          <w:rFonts w:ascii="Times New Roman" w:hAnsi="Times New Roman"/>
        </w:rPr>
        <w:t xml:space="preserve"> studied in RAN2:</w:t>
      </w:r>
    </w:p>
    <w:p w14:paraId="064AC345" w14:textId="77777777" w:rsidR="00BB7075" w:rsidRDefault="00BB7075" w:rsidP="00BB7075">
      <w:pPr>
        <w:pStyle w:val="ListParagraph"/>
        <w:numPr>
          <w:ilvl w:val="0"/>
          <w:numId w:val="27"/>
        </w:numPr>
        <w:spacing w:before="120"/>
        <w:ind w:firstLineChars="0"/>
        <w:rPr>
          <w:rFonts w:ascii="Times New Roman" w:hAnsi="Times New Roman"/>
        </w:rPr>
      </w:pPr>
      <w:r>
        <w:rPr>
          <w:rFonts w:ascii="Times New Roman" w:hAnsi="Times New Roman"/>
        </w:rPr>
        <w:t xml:space="preserve">Solution 1a: </w:t>
      </w:r>
      <w:proofErr w:type="spellStart"/>
      <w:r>
        <w:rPr>
          <w:rFonts w:ascii="Times New Roman" w:hAnsi="Times New Roman"/>
        </w:rPr>
        <w:t>gNB</w:t>
      </w:r>
      <w:proofErr w:type="spellEnd"/>
      <w:r>
        <w:rPr>
          <w:rFonts w:ascii="Times New Roman" w:hAnsi="Times New Roman"/>
        </w:rPr>
        <w:t xml:space="preserve"> can transfer/deliver AI/ML model(s) to UE via RRC signalling.</w:t>
      </w:r>
    </w:p>
    <w:p w14:paraId="7D31F312" w14:textId="77777777" w:rsidR="00BB7075" w:rsidRDefault="00BB7075" w:rsidP="00BB7075">
      <w:pPr>
        <w:pStyle w:val="ListParagraph"/>
        <w:numPr>
          <w:ilvl w:val="0"/>
          <w:numId w:val="27"/>
        </w:numPr>
        <w:spacing w:before="120"/>
        <w:ind w:firstLineChars="0"/>
        <w:rPr>
          <w:rFonts w:ascii="Times New Roman" w:hAnsi="Times New Roman"/>
        </w:rPr>
      </w:pPr>
      <w:r>
        <w:rPr>
          <w:rFonts w:ascii="Times New Roman" w:hAnsi="Times New Roman"/>
        </w:rPr>
        <w:t>Solution 3a: LMF can transfer/deliver AI/ML model(s) to UE via LPP signalling.</w:t>
      </w:r>
    </w:p>
    <w:p w14:paraId="004704E9" w14:textId="77777777" w:rsidR="00BB7075" w:rsidRDefault="00BB7075" w:rsidP="00BB7075">
      <w:pPr>
        <w:pStyle w:val="ListParagraph"/>
        <w:numPr>
          <w:ilvl w:val="0"/>
          <w:numId w:val="27"/>
        </w:numPr>
        <w:spacing w:before="120"/>
        <w:ind w:firstLineChars="0"/>
        <w:rPr>
          <w:rFonts w:ascii="Times New Roman" w:hAnsi="Times New Roman"/>
        </w:rPr>
      </w:pPr>
      <w:r>
        <w:rPr>
          <w:rFonts w:ascii="Times New Roman" w:hAnsi="Times New Roman"/>
        </w:rPr>
        <w:t xml:space="preserve">Solution 1b: </w:t>
      </w:r>
      <w:proofErr w:type="spellStart"/>
      <w:r>
        <w:rPr>
          <w:rFonts w:ascii="Times New Roman" w:hAnsi="Times New Roman"/>
        </w:rPr>
        <w:t>gNB</w:t>
      </w:r>
      <w:proofErr w:type="spellEnd"/>
      <w:r>
        <w:rPr>
          <w:rFonts w:ascii="Times New Roman" w:hAnsi="Times New Roman"/>
        </w:rPr>
        <w:t xml:space="preserve"> can transfer/deliver AI/ML model(s) to UE via UP data.</w:t>
      </w:r>
    </w:p>
    <w:p w14:paraId="3F940C6D" w14:textId="5E018221" w:rsidR="00BB7075" w:rsidRDefault="00BB7075" w:rsidP="00BB7075">
      <w:pPr>
        <w:pStyle w:val="ListParagraph"/>
        <w:numPr>
          <w:ilvl w:val="0"/>
          <w:numId w:val="27"/>
        </w:numPr>
        <w:spacing w:before="120"/>
        <w:ind w:firstLineChars="0"/>
        <w:rPr>
          <w:rFonts w:ascii="Times New Roman" w:hAnsi="Times New Roman"/>
        </w:rPr>
      </w:pPr>
      <w:r>
        <w:rPr>
          <w:rFonts w:ascii="Times New Roman" w:hAnsi="Times New Roman"/>
        </w:rPr>
        <w:t>Solution 4b: OAM can transfer/deliver AI/ML model(s) to UE (</w:t>
      </w:r>
      <w:r w:rsidRPr="00BB7075">
        <w:rPr>
          <w:rFonts w:ascii="Times New Roman" w:hAnsi="Times New Roman"/>
        </w:rPr>
        <w:t>OAM can transfer/deliver AI/ML models to UE via OAM→RAN→UE, where Control Plane (CP) signalling is used for RAN→UE.</w:t>
      </w:r>
      <w:r>
        <w:rPr>
          <w:rFonts w:ascii="Times New Roman" w:hAnsi="Times New Roman"/>
        </w:rPr>
        <w:t>)</w:t>
      </w:r>
    </w:p>
    <w:bookmarkEnd w:id="31"/>
    <w:p w14:paraId="481B4EE2" w14:textId="6DF43E06" w:rsidR="003A26D2" w:rsidRPr="003A26D2" w:rsidRDefault="003A26D2" w:rsidP="006A72B5">
      <w:pPr>
        <w:spacing w:before="120"/>
        <w:rPr>
          <w:rFonts w:ascii="Times New Roman" w:hAnsi="Times New Roman"/>
        </w:rPr>
      </w:pPr>
      <w:r w:rsidRPr="003A26D2">
        <w:rPr>
          <w:rFonts w:ascii="Times New Roman" w:hAnsi="Times New Roman"/>
        </w:rPr>
        <w:t xml:space="preserve">From the UE's standpoint, Solutions 1a and 4b are functionally equivalent with respect to their mechanisms over the air interface, as both execute model transfers from the </w:t>
      </w:r>
      <w:proofErr w:type="spellStart"/>
      <w:r w:rsidRPr="003A26D2">
        <w:rPr>
          <w:rFonts w:ascii="Times New Roman" w:hAnsi="Times New Roman"/>
        </w:rPr>
        <w:t>gNB</w:t>
      </w:r>
      <w:proofErr w:type="spellEnd"/>
      <w:r w:rsidRPr="003A26D2">
        <w:rPr>
          <w:rFonts w:ascii="Times New Roman" w:hAnsi="Times New Roman"/>
        </w:rPr>
        <w:t xml:space="preserve"> to the UE using RRC </w:t>
      </w:r>
      <w:proofErr w:type="spellStart"/>
      <w:r w:rsidRPr="003A26D2">
        <w:rPr>
          <w:rFonts w:ascii="Times New Roman" w:hAnsi="Times New Roman"/>
        </w:rPr>
        <w:t>signaling</w:t>
      </w:r>
      <w:proofErr w:type="spellEnd"/>
      <w:r w:rsidRPr="003A26D2">
        <w:rPr>
          <w:rFonts w:ascii="Times New Roman" w:hAnsi="Times New Roman"/>
        </w:rPr>
        <w:t xml:space="preserve">. Therefore, for the purposes of evaluation, Solutions 1a and 4b, which both employ RRC </w:t>
      </w:r>
      <w:proofErr w:type="spellStart"/>
      <w:r w:rsidRPr="003A26D2">
        <w:rPr>
          <w:rFonts w:ascii="Times New Roman" w:hAnsi="Times New Roman"/>
        </w:rPr>
        <w:t>signaling</w:t>
      </w:r>
      <w:proofErr w:type="spellEnd"/>
      <w:r w:rsidRPr="003A26D2">
        <w:rPr>
          <w:rFonts w:ascii="Times New Roman" w:hAnsi="Times New Roman"/>
        </w:rPr>
        <w:t xml:space="preserve"> for transferring models </w:t>
      </w:r>
      <w:r>
        <w:rPr>
          <w:rFonts w:ascii="Times New Roman" w:hAnsi="Times New Roman"/>
        </w:rPr>
        <w:t xml:space="preserve">AI/ML </w:t>
      </w:r>
      <w:r w:rsidRPr="003A26D2">
        <w:rPr>
          <w:rFonts w:ascii="Times New Roman" w:hAnsi="Times New Roman"/>
        </w:rPr>
        <w:t xml:space="preserve">from the </w:t>
      </w:r>
      <w:proofErr w:type="spellStart"/>
      <w:r w:rsidRPr="003A26D2">
        <w:rPr>
          <w:rFonts w:ascii="Times New Roman" w:hAnsi="Times New Roman"/>
        </w:rPr>
        <w:t>gNB</w:t>
      </w:r>
      <w:proofErr w:type="spellEnd"/>
      <w:r w:rsidRPr="003A26D2">
        <w:rPr>
          <w:rFonts w:ascii="Times New Roman" w:hAnsi="Times New Roman"/>
        </w:rPr>
        <w:t xml:space="preserve"> to the UE, can be merged into a single analysis. In this approach, Solution 1a can serve as the </w:t>
      </w:r>
      <w:r w:rsidR="001E50D5">
        <w:rPr>
          <w:rFonts w:ascii="Times New Roman" w:hAnsi="Times New Roman"/>
        </w:rPr>
        <w:t>baseline</w:t>
      </w:r>
      <w:r w:rsidRPr="003A26D2">
        <w:rPr>
          <w:rFonts w:ascii="Times New Roman" w:hAnsi="Times New Roman"/>
        </w:rPr>
        <w:t xml:space="preserve"> for assessment, with the understanding that conclusions drawn will also be applicable to Solution 4b unless otherwise specified.</w:t>
      </w:r>
    </w:p>
    <w:p w14:paraId="618AB188" w14:textId="6ADCF94E" w:rsidR="003A26D2" w:rsidRDefault="001E50D5" w:rsidP="006A72B5">
      <w:pPr>
        <w:spacing w:before="120"/>
        <w:rPr>
          <w:rFonts w:ascii="Times New Roman" w:hAnsi="Times New Roman"/>
          <w:b/>
          <w:bCs/>
        </w:rPr>
      </w:pPr>
      <w:bookmarkStart w:id="37" w:name="OLE_LINK147"/>
      <w:r w:rsidRPr="001E50D5">
        <w:rPr>
          <w:rFonts w:ascii="Times New Roman" w:hAnsi="Times New Roman" w:hint="eastAsia"/>
          <w:b/>
          <w:bCs/>
        </w:rPr>
        <w:t>P</w:t>
      </w:r>
      <w:r w:rsidRPr="001E50D5">
        <w:rPr>
          <w:rFonts w:ascii="Times New Roman" w:hAnsi="Times New Roman"/>
          <w:b/>
          <w:bCs/>
        </w:rPr>
        <w:t xml:space="preserve">roposal </w:t>
      </w:r>
      <w:r w:rsidR="00107BEE">
        <w:rPr>
          <w:rFonts w:ascii="Times New Roman" w:hAnsi="Times New Roman"/>
          <w:b/>
          <w:bCs/>
        </w:rPr>
        <w:t>7</w:t>
      </w:r>
      <w:r w:rsidRPr="001E50D5">
        <w:rPr>
          <w:rFonts w:ascii="Times New Roman" w:hAnsi="Times New Roman"/>
          <w:b/>
          <w:bCs/>
        </w:rPr>
        <w:t xml:space="preserve">: RAN2 focus on the analysis on model transfer/delivery Solution 1a, 1b, </w:t>
      </w:r>
      <w:r>
        <w:rPr>
          <w:rFonts w:ascii="Times New Roman" w:hAnsi="Times New Roman"/>
          <w:b/>
          <w:bCs/>
        </w:rPr>
        <w:t>S</w:t>
      </w:r>
      <w:r w:rsidRPr="001E50D5">
        <w:rPr>
          <w:rFonts w:ascii="Times New Roman" w:hAnsi="Times New Roman"/>
          <w:b/>
          <w:bCs/>
        </w:rPr>
        <w:t>olution 3a</w:t>
      </w:r>
      <w:r>
        <w:rPr>
          <w:rFonts w:ascii="Times New Roman" w:hAnsi="Times New Roman"/>
          <w:b/>
          <w:bCs/>
        </w:rPr>
        <w:t xml:space="preserve"> and solution 4b (OAM transfers/delivers AI/ML models to UE via </w:t>
      </w:r>
      <w:proofErr w:type="spellStart"/>
      <w:r>
        <w:rPr>
          <w:rFonts w:ascii="Times New Roman" w:hAnsi="Times New Roman"/>
          <w:b/>
          <w:bCs/>
        </w:rPr>
        <w:t>gNB</w:t>
      </w:r>
      <w:proofErr w:type="spellEnd"/>
      <w:r>
        <w:rPr>
          <w:rFonts w:ascii="Times New Roman" w:hAnsi="Times New Roman"/>
          <w:b/>
          <w:bCs/>
        </w:rPr>
        <w:t xml:space="preserve"> where RRC </w:t>
      </w:r>
      <w:proofErr w:type="spellStart"/>
      <w:r>
        <w:rPr>
          <w:rFonts w:ascii="Times New Roman" w:hAnsi="Times New Roman"/>
          <w:b/>
          <w:bCs/>
        </w:rPr>
        <w:t>signaling</w:t>
      </w:r>
      <w:proofErr w:type="spellEnd"/>
      <w:r>
        <w:rPr>
          <w:rFonts w:ascii="Times New Roman" w:hAnsi="Times New Roman"/>
          <w:b/>
          <w:bCs/>
        </w:rPr>
        <w:t xml:space="preserve"> is used between </w:t>
      </w:r>
      <w:proofErr w:type="spellStart"/>
      <w:r>
        <w:rPr>
          <w:rFonts w:ascii="Times New Roman" w:hAnsi="Times New Roman"/>
          <w:b/>
          <w:bCs/>
        </w:rPr>
        <w:t>gNB</w:t>
      </w:r>
      <w:proofErr w:type="spellEnd"/>
      <w:r>
        <w:rPr>
          <w:rFonts w:ascii="Times New Roman" w:hAnsi="Times New Roman"/>
          <w:b/>
          <w:bCs/>
        </w:rPr>
        <w:t xml:space="preserve"> and UE). </w:t>
      </w:r>
    </w:p>
    <w:p w14:paraId="349C9A7C" w14:textId="0CD4470A" w:rsidR="00760587" w:rsidRDefault="00760587" w:rsidP="00107BEE">
      <w:pPr>
        <w:pStyle w:val="Heading2"/>
        <w:tabs>
          <w:tab w:val="num" w:pos="576"/>
        </w:tabs>
      </w:pPr>
      <w:bookmarkStart w:id="38" w:name="OLE_LINK139"/>
      <w:bookmarkEnd w:id="37"/>
      <w:r>
        <w:t>Evaluation on solution 1a, 1b, 3a and 4b</w:t>
      </w:r>
      <w:r w:rsidR="00EF6785">
        <w:t xml:space="preserve"> for case z1</w:t>
      </w:r>
    </w:p>
    <w:p w14:paraId="779588CF" w14:textId="77777777" w:rsidR="004E7B41" w:rsidRPr="004E7B41" w:rsidRDefault="004E7B41" w:rsidP="004E7B41">
      <w:pPr>
        <w:rPr>
          <w:rFonts w:ascii="Times New Roman" w:eastAsia="MS Mincho" w:hAnsi="Times New Roman"/>
        </w:rPr>
      </w:pPr>
      <w:bookmarkStart w:id="39" w:name="OLE_LINK15"/>
      <w:bookmarkEnd w:id="38"/>
      <w:r w:rsidRPr="004E7B41">
        <w:rPr>
          <w:rFonts w:ascii="Times New Roman" w:hAnsi="Times New Roman"/>
        </w:rPr>
        <w:t>The following areas are considered to evaluate the different model transfer/delivery solutions:</w:t>
      </w:r>
    </w:p>
    <w:p w14:paraId="3EAE6CE1" w14:textId="77777777" w:rsidR="004E7B41" w:rsidRPr="004E7B41" w:rsidRDefault="004E7B41" w:rsidP="004E7B41">
      <w:pPr>
        <w:pStyle w:val="B10"/>
        <w:rPr>
          <w:rFonts w:ascii="Times New Roman" w:hAnsi="Times New Roman" w:cs="Times New Roman"/>
          <w:sz w:val="20"/>
          <w:szCs w:val="20"/>
        </w:rPr>
      </w:pPr>
      <w:r w:rsidRPr="004E7B41">
        <w:rPr>
          <w:rFonts w:ascii="Times New Roman" w:hAnsi="Times New Roman" w:cs="Times New Roman"/>
          <w:sz w:val="20"/>
          <w:szCs w:val="20"/>
          <w:highlight w:val="yellow"/>
        </w:rPr>
        <w:t>-</w:t>
      </w:r>
      <w:r w:rsidRPr="004E7B41">
        <w:rPr>
          <w:rFonts w:ascii="Times New Roman" w:hAnsi="Times New Roman" w:cs="Times New Roman"/>
          <w:sz w:val="20"/>
          <w:szCs w:val="20"/>
          <w:highlight w:val="yellow"/>
        </w:rPr>
        <w:tab/>
        <w:t>A1: Large, no upper limit model/model parameter size,</w:t>
      </w:r>
    </w:p>
    <w:p w14:paraId="4493BAFF" w14:textId="77777777" w:rsidR="004E7B41" w:rsidRPr="004E7B41" w:rsidRDefault="004E7B41" w:rsidP="004E7B41">
      <w:pPr>
        <w:pStyle w:val="B10"/>
        <w:rPr>
          <w:rFonts w:ascii="Times New Roman" w:hAnsi="Times New Roman" w:cs="Times New Roman"/>
          <w:sz w:val="20"/>
          <w:szCs w:val="20"/>
        </w:rPr>
      </w:pPr>
      <w:r w:rsidRPr="004E7B41">
        <w:rPr>
          <w:rFonts w:ascii="Times New Roman" w:hAnsi="Times New Roman" w:cs="Times New Roman"/>
          <w:sz w:val="20"/>
          <w:szCs w:val="20"/>
        </w:rPr>
        <w:t>-</w:t>
      </w:r>
      <w:r w:rsidRPr="004E7B41">
        <w:rPr>
          <w:rFonts w:ascii="Times New Roman" w:hAnsi="Times New Roman" w:cs="Times New Roman"/>
          <w:sz w:val="20"/>
          <w:szCs w:val="20"/>
        </w:rPr>
        <w:tab/>
        <w:t xml:space="preserve">A2: Model transfer/delivery continuity (i.e., resume transmission of model (segments) across </w:t>
      </w:r>
      <w:proofErr w:type="spellStart"/>
      <w:r w:rsidRPr="004E7B41">
        <w:rPr>
          <w:rFonts w:ascii="Times New Roman" w:hAnsi="Times New Roman" w:cs="Times New Roman"/>
          <w:sz w:val="20"/>
          <w:szCs w:val="20"/>
        </w:rPr>
        <w:t>gNBs</w:t>
      </w:r>
      <w:proofErr w:type="spellEnd"/>
      <w:r w:rsidRPr="004E7B41">
        <w:rPr>
          <w:rFonts w:ascii="Times New Roman" w:hAnsi="Times New Roman" w:cs="Times New Roman"/>
          <w:sz w:val="20"/>
          <w:szCs w:val="20"/>
        </w:rPr>
        <w:t>),</w:t>
      </w:r>
    </w:p>
    <w:p w14:paraId="72799882" w14:textId="77777777" w:rsidR="004E7B41" w:rsidRPr="004E7B41" w:rsidRDefault="004E7B41" w:rsidP="004E7B41">
      <w:pPr>
        <w:pStyle w:val="B10"/>
        <w:rPr>
          <w:rFonts w:ascii="Times New Roman" w:hAnsi="Times New Roman" w:cs="Times New Roman"/>
          <w:sz w:val="20"/>
          <w:szCs w:val="20"/>
        </w:rPr>
      </w:pPr>
      <w:r w:rsidRPr="004E7B41">
        <w:rPr>
          <w:rFonts w:ascii="Times New Roman" w:hAnsi="Times New Roman" w:cs="Times New Roman"/>
          <w:sz w:val="20"/>
          <w:szCs w:val="20"/>
          <w:highlight w:val="yellow"/>
        </w:rPr>
        <w:t>-</w:t>
      </w:r>
      <w:r w:rsidRPr="004E7B41">
        <w:rPr>
          <w:rFonts w:ascii="Times New Roman" w:hAnsi="Times New Roman" w:cs="Times New Roman"/>
          <w:sz w:val="20"/>
          <w:szCs w:val="20"/>
          <w:highlight w:val="yellow"/>
        </w:rPr>
        <w:tab/>
        <w:t>A3: Network controllability on model transfer/delivery</w:t>
      </w:r>
      <w:bookmarkStart w:id="40" w:name="OLE_LINK166"/>
      <w:r w:rsidRPr="004E7B41">
        <w:rPr>
          <w:rFonts w:ascii="Times New Roman" w:hAnsi="Times New Roman" w:cs="Times New Roman"/>
          <w:sz w:val="20"/>
          <w:szCs w:val="20"/>
          <w:highlight w:val="yellow"/>
        </w:rPr>
        <w:t xml:space="preserve"> (e.g., management decision at </w:t>
      </w:r>
      <w:proofErr w:type="spellStart"/>
      <w:r w:rsidRPr="004E7B41">
        <w:rPr>
          <w:rFonts w:ascii="Times New Roman" w:hAnsi="Times New Roman" w:cs="Times New Roman"/>
          <w:sz w:val="20"/>
          <w:szCs w:val="20"/>
          <w:highlight w:val="yellow"/>
        </w:rPr>
        <w:t>gNB</w:t>
      </w:r>
      <w:proofErr w:type="spellEnd"/>
      <w:r w:rsidRPr="004E7B41">
        <w:rPr>
          <w:rFonts w:ascii="Times New Roman" w:hAnsi="Times New Roman" w:cs="Times New Roman"/>
          <w:sz w:val="20"/>
          <w:szCs w:val="20"/>
          <w:highlight w:val="yellow"/>
        </w:rPr>
        <w:t>),</w:t>
      </w:r>
      <w:bookmarkEnd w:id="40"/>
    </w:p>
    <w:p w14:paraId="3DDCA531" w14:textId="2E72EFBC" w:rsidR="004E7B41" w:rsidRPr="004E7B41" w:rsidRDefault="004E7B41" w:rsidP="004E7B41">
      <w:pPr>
        <w:pStyle w:val="B10"/>
        <w:rPr>
          <w:rFonts w:ascii="Times New Roman" w:hAnsi="Times New Roman" w:cs="Times New Roman"/>
          <w:sz w:val="20"/>
          <w:szCs w:val="20"/>
        </w:rPr>
      </w:pPr>
      <w:r w:rsidRPr="004E7B41">
        <w:rPr>
          <w:rFonts w:ascii="Times New Roman" w:hAnsi="Times New Roman" w:cs="Times New Roman"/>
          <w:sz w:val="20"/>
          <w:szCs w:val="20"/>
        </w:rPr>
        <w:t>-</w:t>
      </w:r>
      <w:r w:rsidRPr="004E7B41">
        <w:rPr>
          <w:rFonts w:ascii="Times New Roman" w:hAnsi="Times New Roman" w:cs="Times New Roman"/>
          <w:sz w:val="20"/>
          <w:szCs w:val="20"/>
        </w:rPr>
        <w:tab/>
        <w:t>A4: Model transfer/delivery QoS (for DRB) (including latency, etc.) and priority (for SRB).</w:t>
      </w:r>
      <w:bookmarkEnd w:id="39"/>
    </w:p>
    <w:p w14:paraId="1CAC44A3" w14:textId="0D156E2B" w:rsidR="00EF6785" w:rsidRDefault="00EF6785" w:rsidP="006A72B5">
      <w:pPr>
        <w:spacing w:before="120"/>
        <w:rPr>
          <w:rFonts w:ascii="Times New Roman" w:hAnsi="Times New Roman"/>
        </w:rPr>
      </w:pPr>
      <w:r w:rsidRPr="00EF6785">
        <w:rPr>
          <w:rFonts w:ascii="Times New Roman" w:hAnsi="Times New Roman"/>
        </w:rPr>
        <w:t>In our understanding, A1 and A3 are fundamental aspects to consider initially. A2 and A4 can be addressed later. A2 primarily depends on the generalization performance of the AI models and the frequency of model transfer/delivery required. Meanwhile, the analysis of A4 is contingent upon A1, particularly in terms of the required support for model size.</w:t>
      </w:r>
    </w:p>
    <w:p w14:paraId="0A301EFF" w14:textId="546973FC" w:rsidR="00EF6785" w:rsidRDefault="00EF6785" w:rsidP="006A72B5">
      <w:pPr>
        <w:spacing w:before="120"/>
        <w:rPr>
          <w:rFonts w:ascii="Times New Roman" w:hAnsi="Times New Roman"/>
          <w:u w:val="single"/>
        </w:rPr>
      </w:pPr>
      <w:r w:rsidRPr="00EF6785">
        <w:rPr>
          <w:rFonts w:ascii="Times New Roman" w:hAnsi="Times New Roman" w:hint="eastAsia"/>
          <w:u w:val="single"/>
        </w:rPr>
        <w:t>A</w:t>
      </w:r>
      <w:r w:rsidRPr="00EF6785">
        <w:rPr>
          <w:rFonts w:ascii="Times New Roman" w:hAnsi="Times New Roman"/>
          <w:u w:val="single"/>
        </w:rPr>
        <w:t xml:space="preserve">3: Network controllability on model transfer/delivery (e.g., management decision at </w:t>
      </w:r>
      <w:proofErr w:type="spellStart"/>
      <w:r w:rsidRPr="00EF6785">
        <w:rPr>
          <w:rFonts w:ascii="Times New Roman" w:hAnsi="Times New Roman"/>
          <w:u w:val="single"/>
        </w:rPr>
        <w:t>gNB</w:t>
      </w:r>
      <w:proofErr w:type="spellEnd"/>
      <w:r w:rsidRPr="00EF6785">
        <w:rPr>
          <w:rFonts w:ascii="Times New Roman" w:hAnsi="Times New Roman"/>
          <w:u w:val="single"/>
        </w:rPr>
        <w:t>)</w:t>
      </w:r>
    </w:p>
    <w:p w14:paraId="6785EAF3" w14:textId="5621441F" w:rsidR="00F21E49" w:rsidRDefault="00EF6785" w:rsidP="00F21E49">
      <w:pPr>
        <w:spacing w:before="120"/>
        <w:rPr>
          <w:rFonts w:ascii="Times New Roman" w:hAnsi="Times New Roman"/>
        </w:rPr>
      </w:pPr>
      <w:bookmarkStart w:id="41" w:name="OLE_LINK175"/>
      <w:bookmarkStart w:id="42" w:name="OLE_LINK169"/>
      <w:r w:rsidRPr="00EF6785">
        <w:rPr>
          <w:rFonts w:ascii="Times New Roman" w:hAnsi="Times New Roman"/>
        </w:rPr>
        <w:t>For case z1</w:t>
      </w:r>
      <w:r w:rsidR="006C600E">
        <w:rPr>
          <w:rFonts w:ascii="Times New Roman" w:hAnsi="Times New Roman"/>
        </w:rPr>
        <w:t>, the AI/ML models are stored in the network</w:t>
      </w:r>
      <w:r w:rsidR="00F21E49">
        <w:rPr>
          <w:rFonts w:ascii="Times New Roman" w:hAnsi="Times New Roman"/>
        </w:rPr>
        <w:t xml:space="preserve"> and n</w:t>
      </w:r>
      <w:r w:rsidR="00F21E49" w:rsidRPr="00F21E49">
        <w:rPr>
          <w:rFonts w:ascii="Times New Roman" w:hAnsi="Times New Roman"/>
        </w:rPr>
        <w:t>etwork controllability on model transfer is beneficial in case z1 for the following reasons:</w:t>
      </w:r>
    </w:p>
    <w:p w14:paraId="65AEE67B" w14:textId="4E80270A" w:rsidR="00914312" w:rsidRPr="00166209" w:rsidRDefault="00914312" w:rsidP="00166209">
      <w:pPr>
        <w:pStyle w:val="ListParagraph"/>
        <w:numPr>
          <w:ilvl w:val="0"/>
          <w:numId w:val="38"/>
        </w:numPr>
        <w:spacing w:before="120"/>
        <w:ind w:firstLineChars="0"/>
        <w:rPr>
          <w:rFonts w:ascii="Times New Roman" w:hAnsi="Times New Roman"/>
        </w:rPr>
      </w:pPr>
      <w:r w:rsidRPr="007734D9">
        <w:rPr>
          <w:rFonts w:ascii="Times New Roman" w:hAnsi="Times New Roman"/>
          <w:b/>
          <w:bCs/>
        </w:rPr>
        <w:t>Optimized AI Performance with Scenario/configuration specific models</w:t>
      </w:r>
      <w:r w:rsidRPr="00166209">
        <w:rPr>
          <w:rFonts w:ascii="Times New Roman" w:hAnsi="Times New Roman"/>
        </w:rPr>
        <w:t xml:space="preserve">: Network controllability allows for the </w:t>
      </w:r>
      <w:r w:rsidR="00166209" w:rsidRPr="00166209">
        <w:rPr>
          <w:rFonts w:ascii="Times New Roman" w:hAnsi="Times New Roman"/>
        </w:rPr>
        <w:t>transfer</w:t>
      </w:r>
      <w:r w:rsidRPr="00166209">
        <w:rPr>
          <w:rFonts w:ascii="Times New Roman" w:hAnsi="Times New Roman"/>
        </w:rPr>
        <w:t xml:space="preserve"> of AI/ML models that are specifically optimized for different scenarios, configurations, or network conditions. </w:t>
      </w:r>
      <w:r w:rsidR="00166209" w:rsidRPr="00166209">
        <w:rPr>
          <w:rFonts w:ascii="Times New Roman" w:hAnsi="Times New Roman"/>
        </w:rPr>
        <w:t>This approach is crucial for achieving optimal performance, especially in cases where a single, generalized model may not adequately address the diverse configurations and conditions of the network environments. </w:t>
      </w:r>
    </w:p>
    <w:p w14:paraId="01CCFC4A" w14:textId="76B5EF14" w:rsidR="00914312" w:rsidRPr="00166209" w:rsidRDefault="00914312" w:rsidP="00166209">
      <w:pPr>
        <w:pStyle w:val="ListParagraph"/>
        <w:numPr>
          <w:ilvl w:val="0"/>
          <w:numId w:val="38"/>
        </w:numPr>
        <w:spacing w:before="120"/>
        <w:ind w:firstLineChars="0"/>
        <w:rPr>
          <w:rFonts w:ascii="Times New Roman" w:hAnsi="Times New Roman"/>
        </w:rPr>
      </w:pPr>
      <w:r w:rsidRPr="007734D9">
        <w:rPr>
          <w:rFonts w:ascii="Times New Roman" w:hAnsi="Times New Roman"/>
          <w:b/>
          <w:bCs/>
        </w:rPr>
        <w:t>Resource and Operational Efficiency:</w:t>
      </w:r>
      <w:r w:rsidRPr="00166209">
        <w:rPr>
          <w:rFonts w:ascii="Times New Roman" w:hAnsi="Times New Roman"/>
        </w:rPr>
        <w:t xml:space="preserve"> </w:t>
      </w:r>
      <w:r w:rsidR="00166209" w:rsidRPr="00166209">
        <w:rPr>
          <w:rFonts w:ascii="Times New Roman" w:hAnsi="Times New Roman"/>
        </w:rPr>
        <w:t>N</w:t>
      </w:r>
      <w:r w:rsidRPr="00166209">
        <w:rPr>
          <w:rFonts w:ascii="Times New Roman" w:hAnsi="Times New Roman"/>
        </w:rPr>
        <w:t xml:space="preserve">etwork control over model transfers ensures the judicious use of radio resources and streamlines network operations. This includes intelligent scheduling of model </w:t>
      </w:r>
      <w:r w:rsidR="00166209" w:rsidRPr="00166209">
        <w:rPr>
          <w:rFonts w:ascii="Times New Roman" w:hAnsi="Times New Roman"/>
        </w:rPr>
        <w:t>transfer</w:t>
      </w:r>
      <w:r w:rsidRPr="00166209">
        <w:rPr>
          <w:rFonts w:ascii="Times New Roman" w:hAnsi="Times New Roman"/>
        </w:rPr>
        <w:t xml:space="preserve"> </w:t>
      </w:r>
      <w:r w:rsidRPr="00166209">
        <w:rPr>
          <w:rFonts w:ascii="Times New Roman" w:hAnsi="Times New Roman"/>
        </w:rPr>
        <w:lastRenderedPageBreak/>
        <w:t>to minimize impact on network traffic</w:t>
      </w:r>
      <w:r w:rsidR="00166209" w:rsidRPr="00166209">
        <w:rPr>
          <w:rFonts w:ascii="Times New Roman" w:hAnsi="Times New Roman"/>
        </w:rPr>
        <w:t xml:space="preserve"> based on current network load and user demand</w:t>
      </w:r>
      <w:r w:rsidRPr="00166209">
        <w:rPr>
          <w:rFonts w:ascii="Times New Roman" w:hAnsi="Times New Roman"/>
        </w:rPr>
        <w:t>, thereby optimizing both resource usage and operational processes.</w:t>
      </w:r>
    </w:p>
    <w:p w14:paraId="2FF7632C" w14:textId="302E9253" w:rsidR="00914312" w:rsidRPr="00166209" w:rsidRDefault="00914312" w:rsidP="00166209">
      <w:pPr>
        <w:pStyle w:val="ListParagraph"/>
        <w:numPr>
          <w:ilvl w:val="0"/>
          <w:numId w:val="38"/>
        </w:numPr>
        <w:spacing w:before="120"/>
        <w:ind w:firstLineChars="0"/>
        <w:rPr>
          <w:rFonts w:ascii="Times New Roman" w:hAnsi="Times New Roman"/>
        </w:rPr>
      </w:pPr>
      <w:r w:rsidRPr="007734D9">
        <w:rPr>
          <w:rFonts w:ascii="Times New Roman" w:hAnsi="Times New Roman"/>
          <w:b/>
          <w:bCs/>
        </w:rPr>
        <w:t>Security and Integrity:</w:t>
      </w:r>
      <w:r w:rsidRPr="00166209">
        <w:rPr>
          <w:rFonts w:ascii="Times New Roman" w:hAnsi="Times New Roman"/>
        </w:rPr>
        <w:t xml:space="preserve"> By maintaining </w:t>
      </w:r>
      <w:r w:rsidR="00166209" w:rsidRPr="00166209">
        <w:rPr>
          <w:rFonts w:ascii="Times New Roman" w:hAnsi="Times New Roman"/>
        </w:rPr>
        <w:t>network</w:t>
      </w:r>
      <w:r w:rsidRPr="00166209">
        <w:rPr>
          <w:rFonts w:ascii="Times New Roman" w:hAnsi="Times New Roman"/>
        </w:rPr>
        <w:t xml:space="preserve"> control, the network can better safeguard the transfer of AI/ML models, preventing unauthorized access and ensuring the integrity of the models during transit. </w:t>
      </w:r>
    </w:p>
    <w:p w14:paraId="597D5FAB" w14:textId="04E1C0A2" w:rsidR="00166209" w:rsidRPr="00166209" w:rsidRDefault="00914312" w:rsidP="00166209">
      <w:pPr>
        <w:pStyle w:val="ListParagraph"/>
        <w:numPr>
          <w:ilvl w:val="0"/>
          <w:numId w:val="38"/>
        </w:numPr>
        <w:spacing w:before="120"/>
        <w:ind w:firstLineChars="0"/>
        <w:rPr>
          <w:rFonts w:ascii="Times New Roman" w:hAnsi="Times New Roman"/>
        </w:rPr>
      </w:pPr>
      <w:r w:rsidRPr="007734D9">
        <w:rPr>
          <w:rFonts w:ascii="Times New Roman" w:hAnsi="Times New Roman"/>
          <w:b/>
          <w:bCs/>
        </w:rPr>
        <w:t>Effective Network Storage Management</w:t>
      </w:r>
      <w:r w:rsidRPr="00166209">
        <w:rPr>
          <w:rFonts w:ascii="Times New Roman" w:hAnsi="Times New Roman"/>
        </w:rPr>
        <w:t xml:space="preserve">: With AI/ML models stored within the network, controllability over model transfers is </w:t>
      </w:r>
      <w:r w:rsidR="00166209" w:rsidRPr="00166209">
        <w:rPr>
          <w:rFonts w:ascii="Times New Roman" w:hAnsi="Times New Roman"/>
        </w:rPr>
        <w:t>important</w:t>
      </w:r>
      <w:r w:rsidRPr="00166209">
        <w:rPr>
          <w:rFonts w:ascii="Times New Roman" w:hAnsi="Times New Roman"/>
        </w:rPr>
        <w:t xml:space="preserve"> for managing storage constraints</w:t>
      </w:r>
      <w:r w:rsidR="00166209" w:rsidRPr="00166209">
        <w:rPr>
          <w:rFonts w:ascii="Times New Roman" w:hAnsi="Times New Roman"/>
        </w:rPr>
        <w:t xml:space="preserve"> at the network side. The network takes the responsibility to decide when to transfer the model, </w:t>
      </w:r>
      <w:proofErr w:type="gramStart"/>
      <w:r w:rsidR="00166209" w:rsidRPr="00166209">
        <w:rPr>
          <w:rFonts w:ascii="Times New Roman" w:hAnsi="Times New Roman"/>
        </w:rPr>
        <w:t>taking into account</w:t>
      </w:r>
      <w:proofErr w:type="gramEnd"/>
      <w:r w:rsidR="00166209" w:rsidRPr="00166209">
        <w:rPr>
          <w:rFonts w:ascii="Times New Roman" w:hAnsi="Times New Roman"/>
        </w:rPr>
        <w:t xml:space="preserve"> the available storage and the necessity for model updates, thereby ensuring that the network always stores with the most effective and up-to-date models.</w:t>
      </w:r>
    </w:p>
    <w:bookmarkEnd w:id="41"/>
    <w:p w14:paraId="553F3798" w14:textId="6E3B6B06" w:rsidR="00914312" w:rsidRPr="00CF2D84" w:rsidRDefault="00F218E8" w:rsidP="00F21E49">
      <w:pPr>
        <w:spacing w:before="120"/>
        <w:rPr>
          <w:rFonts w:ascii="Times New Roman" w:hAnsi="Times New Roman"/>
          <w:b/>
          <w:bCs/>
        </w:rPr>
      </w:pPr>
      <w:r w:rsidRPr="00CF2D84">
        <w:rPr>
          <w:rFonts w:ascii="Times New Roman" w:hAnsi="Times New Roman" w:hint="eastAsia"/>
          <w:b/>
          <w:bCs/>
        </w:rPr>
        <w:t>O</w:t>
      </w:r>
      <w:r w:rsidRPr="00CF2D84">
        <w:rPr>
          <w:rFonts w:ascii="Times New Roman" w:hAnsi="Times New Roman"/>
          <w:b/>
          <w:bCs/>
        </w:rPr>
        <w:t xml:space="preserve">bservation 8: </w:t>
      </w:r>
      <w:r w:rsidR="00CF2D84" w:rsidRPr="00CF2D84">
        <w:rPr>
          <w:rFonts w:ascii="Times New Roman" w:hAnsi="Times New Roman"/>
          <w:b/>
          <w:bCs/>
        </w:rPr>
        <w:t xml:space="preserve">In case z1, network controllability of AI/ML model transfer is key to delivering optimized performance for </w:t>
      </w:r>
      <w:proofErr w:type="spellStart"/>
      <w:r w:rsidR="00CF2D84" w:rsidRPr="00CF2D84">
        <w:rPr>
          <w:rFonts w:ascii="Times New Roman" w:hAnsi="Times New Roman"/>
          <w:b/>
          <w:bCs/>
        </w:rPr>
        <w:t>for</w:t>
      </w:r>
      <w:proofErr w:type="spellEnd"/>
      <w:r w:rsidR="00CF2D84" w:rsidRPr="00CF2D84">
        <w:rPr>
          <w:rFonts w:ascii="Times New Roman" w:hAnsi="Times New Roman"/>
          <w:b/>
          <w:bCs/>
        </w:rPr>
        <w:t xml:space="preserve"> the scenario/configuration-specific models, ensuring efficient use of resources and streamlined operations, maintaining the security and integrity of AI/ML </w:t>
      </w:r>
      <w:proofErr w:type="gramStart"/>
      <w:r w:rsidR="00CF2D84" w:rsidRPr="00CF2D84">
        <w:rPr>
          <w:rFonts w:ascii="Times New Roman" w:hAnsi="Times New Roman"/>
          <w:b/>
          <w:bCs/>
        </w:rPr>
        <w:t>models</w:t>
      </w:r>
      <w:proofErr w:type="gramEnd"/>
      <w:r w:rsidR="00CF2D84" w:rsidRPr="00CF2D84">
        <w:rPr>
          <w:rFonts w:ascii="Times New Roman" w:hAnsi="Times New Roman"/>
          <w:b/>
          <w:bCs/>
        </w:rPr>
        <w:t xml:space="preserve"> and facilitating effective network storage management. </w:t>
      </w:r>
    </w:p>
    <w:bookmarkEnd w:id="42"/>
    <w:p w14:paraId="6C936E33" w14:textId="53C45D0C" w:rsidR="00EF6785" w:rsidRPr="00CF2D84" w:rsidRDefault="00CF2D84" w:rsidP="006A72B5">
      <w:pPr>
        <w:spacing w:before="120"/>
        <w:rPr>
          <w:rFonts w:ascii="Times New Roman" w:hAnsi="Times New Roman"/>
          <w:b/>
          <w:bCs/>
        </w:rPr>
      </w:pPr>
      <w:r w:rsidRPr="00CF2D84">
        <w:rPr>
          <w:rFonts w:ascii="Times New Roman" w:hAnsi="Times New Roman" w:hint="eastAsia"/>
          <w:b/>
          <w:bCs/>
        </w:rPr>
        <w:t>P</w:t>
      </w:r>
      <w:r w:rsidRPr="00CF2D84">
        <w:rPr>
          <w:rFonts w:ascii="Times New Roman" w:hAnsi="Times New Roman"/>
          <w:b/>
          <w:bCs/>
        </w:rPr>
        <w:t xml:space="preserve">roposal 8: For case z1, network </w:t>
      </w:r>
      <w:r>
        <w:rPr>
          <w:rFonts w:ascii="Times New Roman" w:hAnsi="Times New Roman"/>
          <w:b/>
          <w:bCs/>
        </w:rPr>
        <w:t xml:space="preserve">should have full control </w:t>
      </w:r>
      <w:r w:rsidRPr="00CF2D84">
        <w:rPr>
          <w:rFonts w:ascii="Times New Roman" w:hAnsi="Times New Roman"/>
          <w:b/>
          <w:bCs/>
        </w:rPr>
        <w:t xml:space="preserve">on model transfer </w:t>
      </w:r>
      <w:r>
        <w:rPr>
          <w:rFonts w:ascii="Times New Roman" w:hAnsi="Times New Roman"/>
          <w:b/>
          <w:bCs/>
        </w:rPr>
        <w:t xml:space="preserve">from network to the UE </w:t>
      </w:r>
      <w:r w:rsidRPr="00CF2D84">
        <w:rPr>
          <w:rFonts w:ascii="Times New Roman" w:hAnsi="Times New Roman"/>
          <w:b/>
          <w:bCs/>
        </w:rPr>
        <w:t xml:space="preserve">over the air interface including the initiation, </w:t>
      </w:r>
      <w:proofErr w:type="gramStart"/>
      <w:r w:rsidRPr="00CF2D84">
        <w:rPr>
          <w:rFonts w:ascii="Times New Roman" w:hAnsi="Times New Roman"/>
          <w:b/>
          <w:bCs/>
        </w:rPr>
        <w:t>termination</w:t>
      </w:r>
      <w:proofErr w:type="gramEnd"/>
      <w:r w:rsidRPr="00CF2D84">
        <w:rPr>
          <w:rFonts w:ascii="Times New Roman" w:hAnsi="Times New Roman"/>
          <w:b/>
          <w:bCs/>
        </w:rPr>
        <w:t xml:space="preserve"> and management of model transfer</w:t>
      </w:r>
      <w:r>
        <w:rPr>
          <w:rFonts w:ascii="Times New Roman" w:hAnsi="Times New Roman"/>
          <w:b/>
          <w:bCs/>
        </w:rPr>
        <w:t>.</w:t>
      </w:r>
      <w:r w:rsidRPr="00CF2D84">
        <w:rPr>
          <w:rFonts w:ascii="Times New Roman" w:hAnsi="Times New Roman"/>
          <w:b/>
          <w:bCs/>
        </w:rPr>
        <w:t xml:space="preserve"> </w:t>
      </w:r>
    </w:p>
    <w:p w14:paraId="0C113EF4" w14:textId="6D9520BA" w:rsidR="00EF6785" w:rsidRPr="00EF6785" w:rsidRDefault="00EF6785" w:rsidP="006A72B5">
      <w:pPr>
        <w:spacing w:before="120"/>
        <w:rPr>
          <w:rFonts w:ascii="Times New Roman" w:hAnsi="Times New Roman"/>
          <w:u w:val="single"/>
        </w:rPr>
      </w:pPr>
      <w:r w:rsidRPr="00EF6785">
        <w:rPr>
          <w:rFonts w:ascii="Times New Roman" w:hAnsi="Times New Roman" w:hint="eastAsia"/>
          <w:u w:val="single"/>
        </w:rPr>
        <w:t>A</w:t>
      </w:r>
      <w:r w:rsidRPr="00EF6785">
        <w:rPr>
          <w:rFonts w:ascii="Times New Roman" w:hAnsi="Times New Roman"/>
          <w:u w:val="single"/>
        </w:rPr>
        <w:t>1: Large, no upper limit model/model parameter size</w:t>
      </w:r>
    </w:p>
    <w:p w14:paraId="0F4416FB" w14:textId="44EEEAA3" w:rsidR="001E50D5" w:rsidRPr="00B339F5" w:rsidRDefault="00B339F5" w:rsidP="006A72B5">
      <w:pPr>
        <w:spacing w:before="120"/>
        <w:rPr>
          <w:rFonts w:ascii="Times New Roman" w:hAnsi="Times New Roman"/>
        </w:rPr>
      </w:pPr>
      <w:r w:rsidRPr="00B339F5">
        <w:rPr>
          <w:rFonts w:ascii="Times New Roman" w:hAnsi="Times New Roman"/>
        </w:rPr>
        <w:t xml:space="preserve">The </w:t>
      </w:r>
      <w:r>
        <w:rPr>
          <w:rFonts w:ascii="Times New Roman" w:hAnsi="Times New Roman" w:hint="eastAsia"/>
        </w:rPr>
        <w:t>evaluation</w:t>
      </w:r>
      <w:r>
        <w:rPr>
          <w:rFonts w:ascii="Times New Roman" w:hAnsi="Times New Roman"/>
        </w:rPr>
        <w:t xml:space="preserve"> </w:t>
      </w:r>
      <w:r w:rsidRPr="00B339F5">
        <w:rPr>
          <w:rFonts w:ascii="Times New Roman" w:hAnsi="Times New Roman"/>
        </w:rPr>
        <w:t xml:space="preserve">of model size for the beam management use case is documented in the </w:t>
      </w:r>
      <w:proofErr w:type="gramStart"/>
      <w:r>
        <w:rPr>
          <w:rFonts w:ascii="Times New Roman" w:hAnsi="Times New Roman"/>
        </w:rPr>
        <w:t>TR</w:t>
      </w:r>
      <w:r w:rsidRPr="00B339F5">
        <w:rPr>
          <w:rFonts w:ascii="Times New Roman" w:hAnsi="Times New Roman"/>
        </w:rPr>
        <w:t>[</w:t>
      </w:r>
      <w:proofErr w:type="gramEnd"/>
      <w:r w:rsidRPr="00B339F5">
        <w:rPr>
          <w:rFonts w:ascii="Times New Roman" w:hAnsi="Times New Roman"/>
        </w:rPr>
        <w:t>2]. For other use cases, model complexity was evaluated based on the number of parameters rather than model size, despite the positive correlation between model size and the number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6"/>
        <w:gridCol w:w="2226"/>
        <w:gridCol w:w="2226"/>
        <w:gridCol w:w="2227"/>
      </w:tblGrid>
      <w:tr w:rsidR="00B339F5" w14:paraId="0CA008C9" w14:textId="77777777" w:rsidTr="00B339F5">
        <w:trPr>
          <w:jc w:val="center"/>
        </w:trPr>
        <w:tc>
          <w:tcPr>
            <w:tcW w:w="2226" w:type="dxa"/>
            <w:tcBorders>
              <w:top w:val="single" w:sz="4" w:space="0" w:color="auto"/>
              <w:left w:val="single" w:sz="4" w:space="0" w:color="auto"/>
              <w:bottom w:val="single" w:sz="4" w:space="0" w:color="auto"/>
              <w:right w:val="single" w:sz="4" w:space="0" w:color="auto"/>
            </w:tcBorders>
            <w:shd w:val="clear" w:color="auto" w:fill="D9D9D9"/>
          </w:tcPr>
          <w:p w14:paraId="126EEE5B" w14:textId="77777777" w:rsidR="00B339F5" w:rsidRDefault="00B339F5">
            <w:pPr>
              <w:pStyle w:val="TAH"/>
            </w:pPr>
            <w:bookmarkStart w:id="43" w:name="OLE_LINK9"/>
            <w:bookmarkStart w:id="44" w:name="OLE_LINK146"/>
          </w:p>
        </w:tc>
        <w:tc>
          <w:tcPr>
            <w:tcW w:w="2226" w:type="dxa"/>
            <w:tcBorders>
              <w:top w:val="single" w:sz="4" w:space="0" w:color="auto"/>
              <w:left w:val="single" w:sz="4" w:space="0" w:color="auto"/>
              <w:bottom w:val="single" w:sz="4" w:space="0" w:color="auto"/>
              <w:right w:val="single" w:sz="4" w:space="0" w:color="auto"/>
            </w:tcBorders>
            <w:shd w:val="clear" w:color="auto" w:fill="auto"/>
            <w:hideMark/>
          </w:tcPr>
          <w:p w14:paraId="44BAD4DA" w14:textId="77777777" w:rsidR="00B339F5" w:rsidRDefault="00B339F5">
            <w:pPr>
              <w:pStyle w:val="TAH"/>
            </w:pPr>
            <w:r>
              <w:t>Model complexity in number of model parameters</w:t>
            </w:r>
          </w:p>
        </w:tc>
        <w:tc>
          <w:tcPr>
            <w:tcW w:w="2226" w:type="dxa"/>
            <w:tcBorders>
              <w:top w:val="single" w:sz="4" w:space="0" w:color="auto"/>
              <w:left w:val="single" w:sz="4" w:space="0" w:color="auto"/>
              <w:bottom w:val="single" w:sz="4" w:space="0" w:color="auto"/>
              <w:right w:val="single" w:sz="4" w:space="0" w:color="auto"/>
            </w:tcBorders>
            <w:shd w:val="clear" w:color="auto" w:fill="D9D9D9"/>
            <w:hideMark/>
          </w:tcPr>
          <w:p w14:paraId="4E848716" w14:textId="77777777" w:rsidR="00B339F5" w:rsidRDefault="00B339F5">
            <w:pPr>
              <w:pStyle w:val="TAH"/>
            </w:pPr>
            <w:r>
              <w:t>Model complexity in number of model size</w:t>
            </w:r>
          </w:p>
        </w:tc>
        <w:tc>
          <w:tcPr>
            <w:tcW w:w="2227" w:type="dxa"/>
            <w:tcBorders>
              <w:top w:val="single" w:sz="4" w:space="0" w:color="auto"/>
              <w:left w:val="single" w:sz="4" w:space="0" w:color="auto"/>
              <w:bottom w:val="single" w:sz="4" w:space="0" w:color="auto"/>
              <w:right w:val="single" w:sz="4" w:space="0" w:color="auto"/>
            </w:tcBorders>
            <w:shd w:val="clear" w:color="auto" w:fill="D9D9D9"/>
            <w:hideMark/>
          </w:tcPr>
          <w:p w14:paraId="4D3F334E" w14:textId="77777777" w:rsidR="00B339F5" w:rsidRDefault="00B339F5">
            <w:pPr>
              <w:pStyle w:val="TAH"/>
            </w:pPr>
            <w:r>
              <w:t>Computational complexity (FLOPs)</w:t>
            </w:r>
          </w:p>
        </w:tc>
      </w:tr>
      <w:tr w:rsidR="00B339F5" w14:paraId="75480C08" w14:textId="77777777" w:rsidTr="00B339F5">
        <w:trPr>
          <w:jc w:val="center"/>
        </w:trPr>
        <w:tc>
          <w:tcPr>
            <w:tcW w:w="2226" w:type="dxa"/>
            <w:tcBorders>
              <w:top w:val="single" w:sz="4" w:space="0" w:color="auto"/>
              <w:left w:val="single" w:sz="4" w:space="0" w:color="auto"/>
              <w:bottom w:val="single" w:sz="4" w:space="0" w:color="auto"/>
              <w:right w:val="single" w:sz="4" w:space="0" w:color="auto"/>
            </w:tcBorders>
            <w:hideMark/>
          </w:tcPr>
          <w:p w14:paraId="727DCB80" w14:textId="77777777" w:rsidR="00B339F5" w:rsidRDefault="00B339F5">
            <w:pPr>
              <w:pStyle w:val="TAL"/>
            </w:pPr>
            <w:r>
              <w:t>BM-Case 1 DL Tx beam</w:t>
            </w:r>
          </w:p>
        </w:tc>
        <w:tc>
          <w:tcPr>
            <w:tcW w:w="2226" w:type="dxa"/>
            <w:tcBorders>
              <w:top w:val="single" w:sz="4" w:space="0" w:color="auto"/>
              <w:left w:val="single" w:sz="4" w:space="0" w:color="auto"/>
              <w:bottom w:val="single" w:sz="4" w:space="0" w:color="auto"/>
              <w:right w:val="single" w:sz="4" w:space="0" w:color="auto"/>
            </w:tcBorders>
            <w:shd w:val="clear" w:color="auto" w:fill="auto"/>
            <w:hideMark/>
          </w:tcPr>
          <w:p w14:paraId="5EF4EE73" w14:textId="77777777" w:rsidR="00B339F5" w:rsidRPr="0064346A" w:rsidRDefault="00B339F5">
            <w:pPr>
              <w:pStyle w:val="TAL"/>
            </w:pPr>
            <w:r w:rsidRPr="0064346A">
              <w:t>More than 1k to 4.9M majority reported less than 1M or about 1M</w:t>
            </w:r>
          </w:p>
        </w:tc>
        <w:tc>
          <w:tcPr>
            <w:tcW w:w="2226" w:type="dxa"/>
            <w:tcBorders>
              <w:top w:val="single" w:sz="4" w:space="0" w:color="auto"/>
              <w:left w:val="single" w:sz="4" w:space="0" w:color="auto"/>
              <w:bottom w:val="single" w:sz="4" w:space="0" w:color="auto"/>
              <w:right w:val="single" w:sz="4" w:space="0" w:color="auto"/>
            </w:tcBorders>
            <w:hideMark/>
          </w:tcPr>
          <w:p w14:paraId="756CA2D7" w14:textId="77777777" w:rsidR="00B339F5" w:rsidRDefault="00B339F5">
            <w:pPr>
              <w:pStyle w:val="TAL"/>
              <w:rPr>
                <w:szCs w:val="18"/>
              </w:rPr>
            </w:pPr>
            <w:r>
              <w:rPr>
                <w:szCs w:val="18"/>
              </w:rPr>
              <w:t xml:space="preserve">50Kbytes to 20Mbytes majority reported less than </w:t>
            </w:r>
            <w:r w:rsidRPr="0064346A">
              <w:rPr>
                <w:szCs w:val="18"/>
                <w:highlight w:val="yellow"/>
              </w:rPr>
              <w:t>0.1Mbytes ~ 0.6Mbytes</w:t>
            </w:r>
          </w:p>
        </w:tc>
        <w:tc>
          <w:tcPr>
            <w:tcW w:w="2227" w:type="dxa"/>
            <w:tcBorders>
              <w:top w:val="single" w:sz="4" w:space="0" w:color="auto"/>
              <w:left w:val="single" w:sz="4" w:space="0" w:color="auto"/>
              <w:bottom w:val="single" w:sz="4" w:space="0" w:color="auto"/>
              <w:right w:val="single" w:sz="4" w:space="0" w:color="auto"/>
            </w:tcBorders>
            <w:hideMark/>
          </w:tcPr>
          <w:p w14:paraId="63B015FA" w14:textId="77777777" w:rsidR="00B339F5" w:rsidRDefault="00B339F5">
            <w:pPr>
              <w:rPr>
                <w:rFonts w:cs="Arial"/>
                <w:sz w:val="18"/>
                <w:szCs w:val="18"/>
              </w:rPr>
            </w:pPr>
            <w:r>
              <w:rPr>
                <w:rFonts w:cs="Arial"/>
                <w:sz w:val="18"/>
                <w:szCs w:val="18"/>
              </w:rPr>
              <w:t xml:space="preserve">~2.7K to 222M </w:t>
            </w:r>
            <w:r>
              <w:rPr>
                <w:rFonts w:cs="Arial"/>
                <w:sz w:val="18"/>
                <w:szCs w:val="18"/>
              </w:rPr>
              <w:br/>
              <w:t xml:space="preserve">majority reported less than 1M or 10s M </w:t>
            </w:r>
          </w:p>
        </w:tc>
      </w:tr>
      <w:tr w:rsidR="00B339F5" w14:paraId="03816A03" w14:textId="77777777" w:rsidTr="00B339F5">
        <w:trPr>
          <w:jc w:val="center"/>
        </w:trPr>
        <w:tc>
          <w:tcPr>
            <w:tcW w:w="2226" w:type="dxa"/>
            <w:tcBorders>
              <w:top w:val="single" w:sz="4" w:space="0" w:color="auto"/>
              <w:left w:val="single" w:sz="4" w:space="0" w:color="auto"/>
              <w:bottom w:val="single" w:sz="4" w:space="0" w:color="auto"/>
              <w:right w:val="single" w:sz="4" w:space="0" w:color="auto"/>
            </w:tcBorders>
            <w:hideMark/>
          </w:tcPr>
          <w:p w14:paraId="6802848B" w14:textId="77777777" w:rsidR="00B339F5" w:rsidRDefault="00B339F5">
            <w:pPr>
              <w:pStyle w:val="TAL"/>
              <w:rPr>
                <w:rFonts w:cs="Times New Roman"/>
                <w:szCs w:val="20"/>
              </w:rPr>
            </w:pPr>
            <w:r>
              <w:t>BM-Case 1 DL beam pair</w:t>
            </w:r>
          </w:p>
        </w:tc>
        <w:tc>
          <w:tcPr>
            <w:tcW w:w="2226" w:type="dxa"/>
            <w:tcBorders>
              <w:top w:val="single" w:sz="4" w:space="0" w:color="auto"/>
              <w:left w:val="single" w:sz="4" w:space="0" w:color="auto"/>
              <w:bottom w:val="single" w:sz="4" w:space="0" w:color="auto"/>
              <w:right w:val="single" w:sz="4" w:space="0" w:color="auto"/>
            </w:tcBorders>
            <w:shd w:val="clear" w:color="auto" w:fill="auto"/>
            <w:hideMark/>
          </w:tcPr>
          <w:p w14:paraId="43A3A93B" w14:textId="77777777" w:rsidR="00B339F5" w:rsidRPr="0064346A" w:rsidRDefault="00B339F5">
            <w:pPr>
              <w:pStyle w:val="TAL"/>
            </w:pPr>
            <w:r w:rsidRPr="0064346A">
              <w:t xml:space="preserve">72k to 4.9M </w:t>
            </w:r>
            <w:r w:rsidRPr="0064346A">
              <w:br/>
              <w:t>majority reported less than 0.1s M ~ 1M</w:t>
            </w:r>
          </w:p>
        </w:tc>
        <w:tc>
          <w:tcPr>
            <w:tcW w:w="2226" w:type="dxa"/>
            <w:tcBorders>
              <w:top w:val="single" w:sz="4" w:space="0" w:color="auto"/>
              <w:left w:val="single" w:sz="4" w:space="0" w:color="auto"/>
              <w:bottom w:val="single" w:sz="4" w:space="0" w:color="auto"/>
              <w:right w:val="single" w:sz="4" w:space="0" w:color="auto"/>
            </w:tcBorders>
            <w:hideMark/>
          </w:tcPr>
          <w:p w14:paraId="78A00303" w14:textId="77777777" w:rsidR="00B339F5" w:rsidRDefault="00B339F5">
            <w:pPr>
              <w:pStyle w:val="TAL"/>
              <w:rPr>
                <w:szCs w:val="18"/>
              </w:rPr>
            </w:pPr>
            <w:r>
              <w:rPr>
                <w:szCs w:val="18"/>
              </w:rPr>
              <w:t xml:space="preserve">0.17Mbytes to 21Mbytes majority reported less than </w:t>
            </w:r>
            <w:r w:rsidRPr="0064346A">
              <w:rPr>
                <w:szCs w:val="18"/>
                <w:highlight w:val="yellow"/>
              </w:rPr>
              <w:t>1Mbytes ~ 4Mbytes</w:t>
            </w:r>
          </w:p>
        </w:tc>
        <w:tc>
          <w:tcPr>
            <w:tcW w:w="2227" w:type="dxa"/>
            <w:tcBorders>
              <w:top w:val="single" w:sz="4" w:space="0" w:color="auto"/>
              <w:left w:val="single" w:sz="4" w:space="0" w:color="auto"/>
              <w:bottom w:val="single" w:sz="4" w:space="0" w:color="auto"/>
              <w:right w:val="single" w:sz="4" w:space="0" w:color="auto"/>
            </w:tcBorders>
            <w:hideMark/>
          </w:tcPr>
          <w:p w14:paraId="2DA08E57" w14:textId="77777777" w:rsidR="00B339F5" w:rsidRDefault="00B339F5">
            <w:pPr>
              <w:rPr>
                <w:rFonts w:cs="Arial"/>
                <w:sz w:val="18"/>
                <w:szCs w:val="18"/>
              </w:rPr>
            </w:pPr>
            <w:r>
              <w:rPr>
                <w:rFonts w:cs="Arial"/>
                <w:sz w:val="18"/>
                <w:szCs w:val="18"/>
              </w:rPr>
              <w:t xml:space="preserve">15K to 224M </w:t>
            </w:r>
            <w:r>
              <w:rPr>
                <w:rFonts w:cs="Arial"/>
                <w:sz w:val="18"/>
                <w:szCs w:val="18"/>
              </w:rPr>
              <w:br/>
              <w:t>majority reported less than 1M ~ 4 M</w:t>
            </w:r>
          </w:p>
        </w:tc>
      </w:tr>
      <w:tr w:rsidR="00B339F5" w14:paraId="6C9B44D1" w14:textId="77777777" w:rsidTr="00B339F5">
        <w:trPr>
          <w:jc w:val="center"/>
        </w:trPr>
        <w:tc>
          <w:tcPr>
            <w:tcW w:w="2226" w:type="dxa"/>
            <w:tcBorders>
              <w:top w:val="single" w:sz="4" w:space="0" w:color="auto"/>
              <w:left w:val="single" w:sz="4" w:space="0" w:color="auto"/>
              <w:bottom w:val="single" w:sz="4" w:space="0" w:color="auto"/>
              <w:right w:val="single" w:sz="4" w:space="0" w:color="auto"/>
            </w:tcBorders>
            <w:hideMark/>
          </w:tcPr>
          <w:p w14:paraId="16CCB6BB" w14:textId="77777777" w:rsidR="00B339F5" w:rsidRDefault="00B339F5">
            <w:pPr>
              <w:pStyle w:val="TAL"/>
              <w:rPr>
                <w:rFonts w:cs="Times New Roman"/>
                <w:szCs w:val="20"/>
              </w:rPr>
            </w:pPr>
            <w:r>
              <w:t>BM-Case 2 DL Tx beam</w:t>
            </w:r>
          </w:p>
        </w:tc>
        <w:tc>
          <w:tcPr>
            <w:tcW w:w="2226" w:type="dxa"/>
            <w:tcBorders>
              <w:top w:val="single" w:sz="4" w:space="0" w:color="auto"/>
              <w:left w:val="single" w:sz="4" w:space="0" w:color="auto"/>
              <w:bottom w:val="single" w:sz="4" w:space="0" w:color="auto"/>
              <w:right w:val="single" w:sz="4" w:space="0" w:color="auto"/>
            </w:tcBorders>
            <w:shd w:val="clear" w:color="auto" w:fill="auto"/>
            <w:hideMark/>
          </w:tcPr>
          <w:p w14:paraId="468ADBE8" w14:textId="77777777" w:rsidR="00B339F5" w:rsidRPr="0064346A" w:rsidRDefault="00B339F5">
            <w:pPr>
              <w:pStyle w:val="TAL"/>
            </w:pPr>
            <w:r w:rsidRPr="0064346A">
              <w:t xml:space="preserve">35k to 11M </w:t>
            </w:r>
            <w:r w:rsidRPr="0064346A">
              <w:br/>
              <w:t>majority reported less than 0.1s M ~ 1M</w:t>
            </w:r>
          </w:p>
        </w:tc>
        <w:tc>
          <w:tcPr>
            <w:tcW w:w="2226" w:type="dxa"/>
            <w:tcBorders>
              <w:top w:val="single" w:sz="4" w:space="0" w:color="auto"/>
              <w:left w:val="single" w:sz="4" w:space="0" w:color="auto"/>
              <w:bottom w:val="single" w:sz="4" w:space="0" w:color="auto"/>
              <w:right w:val="single" w:sz="4" w:space="0" w:color="auto"/>
            </w:tcBorders>
            <w:hideMark/>
          </w:tcPr>
          <w:p w14:paraId="5823210E" w14:textId="77777777" w:rsidR="00B339F5" w:rsidRDefault="00B339F5">
            <w:pPr>
              <w:rPr>
                <w:rFonts w:cs="Arial"/>
                <w:sz w:val="18"/>
                <w:szCs w:val="18"/>
              </w:rPr>
            </w:pPr>
            <w:r>
              <w:rPr>
                <w:rFonts w:cs="Arial"/>
                <w:sz w:val="18"/>
                <w:szCs w:val="18"/>
              </w:rPr>
              <w:t xml:space="preserve">0.5Mbytes to 15Mbytes majority reported about </w:t>
            </w:r>
            <w:r w:rsidRPr="0064346A">
              <w:rPr>
                <w:rFonts w:cs="Arial"/>
                <w:sz w:val="18"/>
                <w:szCs w:val="18"/>
                <w:highlight w:val="yellow"/>
              </w:rPr>
              <w:t>1s Mbytes</w:t>
            </w:r>
            <w:r>
              <w:rPr>
                <w:rFonts w:cs="Arial"/>
                <w:sz w:val="18"/>
                <w:szCs w:val="18"/>
              </w:rPr>
              <w:t xml:space="preserve"> </w:t>
            </w:r>
          </w:p>
        </w:tc>
        <w:tc>
          <w:tcPr>
            <w:tcW w:w="2227" w:type="dxa"/>
            <w:tcBorders>
              <w:top w:val="single" w:sz="4" w:space="0" w:color="auto"/>
              <w:left w:val="single" w:sz="4" w:space="0" w:color="auto"/>
              <w:bottom w:val="single" w:sz="4" w:space="0" w:color="auto"/>
              <w:right w:val="single" w:sz="4" w:space="0" w:color="auto"/>
            </w:tcBorders>
            <w:hideMark/>
          </w:tcPr>
          <w:p w14:paraId="56B804C1" w14:textId="77777777" w:rsidR="00B339F5" w:rsidRDefault="00B339F5">
            <w:pPr>
              <w:rPr>
                <w:rFonts w:cs="Arial"/>
                <w:sz w:val="18"/>
                <w:szCs w:val="18"/>
              </w:rPr>
            </w:pPr>
            <w:r>
              <w:rPr>
                <w:rFonts w:cs="Arial"/>
                <w:sz w:val="18"/>
                <w:szCs w:val="18"/>
              </w:rPr>
              <w:t xml:space="preserve">~90K to 54M </w:t>
            </w:r>
            <w:r>
              <w:rPr>
                <w:rFonts w:cs="Arial"/>
                <w:sz w:val="18"/>
                <w:szCs w:val="18"/>
              </w:rPr>
              <w:br/>
              <w:t>majority reported less than 0.1s M or 1s M</w:t>
            </w:r>
          </w:p>
        </w:tc>
      </w:tr>
      <w:tr w:rsidR="00B339F5" w14:paraId="44B00188" w14:textId="77777777" w:rsidTr="00B339F5">
        <w:trPr>
          <w:jc w:val="center"/>
        </w:trPr>
        <w:tc>
          <w:tcPr>
            <w:tcW w:w="2226" w:type="dxa"/>
            <w:tcBorders>
              <w:top w:val="single" w:sz="4" w:space="0" w:color="auto"/>
              <w:left w:val="single" w:sz="4" w:space="0" w:color="auto"/>
              <w:bottom w:val="single" w:sz="4" w:space="0" w:color="auto"/>
              <w:right w:val="single" w:sz="4" w:space="0" w:color="auto"/>
            </w:tcBorders>
            <w:hideMark/>
          </w:tcPr>
          <w:p w14:paraId="1BABE490" w14:textId="77777777" w:rsidR="00B339F5" w:rsidRDefault="00B339F5">
            <w:pPr>
              <w:pStyle w:val="TAL"/>
              <w:rPr>
                <w:rFonts w:cs="Times New Roman"/>
                <w:szCs w:val="20"/>
              </w:rPr>
            </w:pPr>
            <w:r>
              <w:t>BM-Case 2 DL beam pair</w:t>
            </w:r>
          </w:p>
        </w:tc>
        <w:tc>
          <w:tcPr>
            <w:tcW w:w="2226" w:type="dxa"/>
            <w:tcBorders>
              <w:top w:val="single" w:sz="4" w:space="0" w:color="auto"/>
              <w:left w:val="single" w:sz="4" w:space="0" w:color="auto"/>
              <w:bottom w:val="single" w:sz="4" w:space="0" w:color="auto"/>
              <w:right w:val="single" w:sz="4" w:space="0" w:color="auto"/>
            </w:tcBorders>
            <w:shd w:val="clear" w:color="auto" w:fill="auto"/>
            <w:hideMark/>
          </w:tcPr>
          <w:p w14:paraId="2C6C2BAD" w14:textId="77777777" w:rsidR="00B339F5" w:rsidRPr="0064346A" w:rsidRDefault="00B339F5">
            <w:pPr>
              <w:pStyle w:val="TAL"/>
            </w:pPr>
            <w:r w:rsidRPr="0064346A">
              <w:t>20k to 13M</w:t>
            </w:r>
            <w:r w:rsidRPr="0064346A">
              <w:br/>
              <w:t>majority reported about 0.1M~1M</w:t>
            </w:r>
          </w:p>
        </w:tc>
        <w:tc>
          <w:tcPr>
            <w:tcW w:w="2226" w:type="dxa"/>
            <w:tcBorders>
              <w:top w:val="single" w:sz="4" w:space="0" w:color="auto"/>
              <w:left w:val="single" w:sz="4" w:space="0" w:color="auto"/>
              <w:bottom w:val="single" w:sz="4" w:space="0" w:color="auto"/>
              <w:right w:val="single" w:sz="4" w:space="0" w:color="auto"/>
            </w:tcBorders>
            <w:hideMark/>
          </w:tcPr>
          <w:p w14:paraId="4CD44AA3" w14:textId="77777777" w:rsidR="00B339F5" w:rsidRDefault="00B339F5">
            <w:pPr>
              <w:rPr>
                <w:rFonts w:cs="Arial"/>
                <w:sz w:val="18"/>
                <w:szCs w:val="18"/>
              </w:rPr>
            </w:pPr>
            <w:r>
              <w:rPr>
                <w:rFonts w:cs="Arial"/>
                <w:sz w:val="18"/>
                <w:szCs w:val="18"/>
              </w:rPr>
              <w:t xml:space="preserve">0.08M to 15M </w:t>
            </w:r>
            <w:r>
              <w:rPr>
                <w:rFonts w:cs="Arial"/>
                <w:sz w:val="18"/>
                <w:szCs w:val="18"/>
              </w:rPr>
              <w:br/>
              <w:t xml:space="preserve">majority reported about </w:t>
            </w:r>
            <w:r w:rsidRPr="0064346A">
              <w:rPr>
                <w:rFonts w:cs="Arial"/>
                <w:sz w:val="18"/>
                <w:szCs w:val="18"/>
                <w:highlight w:val="yellow"/>
              </w:rPr>
              <w:t>1Mbytes</w:t>
            </w:r>
            <w:r>
              <w:rPr>
                <w:rFonts w:cs="Arial"/>
                <w:sz w:val="18"/>
                <w:szCs w:val="18"/>
              </w:rPr>
              <w:t xml:space="preserve"> </w:t>
            </w:r>
          </w:p>
        </w:tc>
        <w:tc>
          <w:tcPr>
            <w:tcW w:w="2227" w:type="dxa"/>
            <w:tcBorders>
              <w:top w:val="single" w:sz="4" w:space="0" w:color="auto"/>
              <w:left w:val="single" w:sz="4" w:space="0" w:color="auto"/>
              <w:bottom w:val="single" w:sz="4" w:space="0" w:color="auto"/>
              <w:right w:val="single" w:sz="4" w:space="0" w:color="auto"/>
            </w:tcBorders>
            <w:hideMark/>
          </w:tcPr>
          <w:p w14:paraId="0740314D" w14:textId="77777777" w:rsidR="00B339F5" w:rsidRDefault="00B339F5">
            <w:pPr>
              <w:rPr>
                <w:rFonts w:cs="Arial"/>
                <w:sz w:val="18"/>
                <w:szCs w:val="18"/>
              </w:rPr>
            </w:pPr>
            <w:r>
              <w:rPr>
                <w:rFonts w:cs="Arial"/>
                <w:sz w:val="18"/>
                <w:szCs w:val="18"/>
              </w:rPr>
              <w:t>~90K to 443M</w:t>
            </w:r>
            <w:r>
              <w:rPr>
                <w:rFonts w:cs="Arial"/>
                <w:sz w:val="18"/>
                <w:szCs w:val="18"/>
              </w:rPr>
              <w:br/>
              <w:t>majority reported less than 0.4 M or 1s M</w:t>
            </w:r>
          </w:p>
        </w:tc>
        <w:bookmarkEnd w:id="43"/>
      </w:tr>
    </w:tbl>
    <w:bookmarkEnd w:id="44"/>
    <w:p w14:paraId="0F1E5E12" w14:textId="26E55C38" w:rsidR="00B339F5" w:rsidRPr="0064346A" w:rsidRDefault="00B339F5" w:rsidP="00B339F5">
      <w:pPr>
        <w:pStyle w:val="TH"/>
        <w:jc w:val="both"/>
        <w:rPr>
          <w:rFonts w:ascii="Times New Roman" w:eastAsia="SimSun" w:hAnsi="Times New Roman" w:cs="Times New Roman"/>
          <w:bCs/>
          <w:kern w:val="0"/>
          <w:sz w:val="18"/>
          <w:szCs w:val="18"/>
          <w:lang w:val="en-GB" w:eastAsia="zh-CN"/>
        </w:rPr>
      </w:pPr>
      <w:r w:rsidRPr="0064346A">
        <w:rPr>
          <w:rFonts w:ascii="Times New Roman" w:eastAsia="SimSun" w:hAnsi="Times New Roman" w:cs="Times New Roman"/>
          <w:bCs/>
          <w:kern w:val="0"/>
          <w:sz w:val="18"/>
          <w:szCs w:val="18"/>
          <w:lang w:val="en-GB" w:eastAsia="zh-CN"/>
        </w:rPr>
        <w:t>Table: AI/ML model complexity/computation complexity used in the evaluations for AI/ML in beam management [2, Table 6.3.2-1]</w:t>
      </w:r>
    </w:p>
    <w:p w14:paraId="31678C78" w14:textId="18236FA3" w:rsidR="00B339F5" w:rsidRDefault="00D067A4" w:rsidP="00B339F5">
      <w:pPr>
        <w:spacing w:before="120"/>
        <w:rPr>
          <w:rFonts w:ascii="Times New Roman" w:hAnsi="Times New Roman"/>
        </w:rPr>
      </w:pPr>
      <w:r w:rsidRPr="0064346A">
        <w:rPr>
          <w:rFonts w:ascii="Times New Roman" w:hAnsi="Times New Roman"/>
        </w:rPr>
        <w:t xml:space="preserve">For different BM sub-use cases, the model size varies. The majority reported is </w:t>
      </w:r>
      <w:r w:rsidR="0064346A" w:rsidRPr="0064346A">
        <w:rPr>
          <w:rFonts w:ascii="Times New Roman" w:hAnsi="Times New Roman"/>
        </w:rPr>
        <w:t>about</w:t>
      </w:r>
      <w:r w:rsidRPr="0064346A">
        <w:rPr>
          <w:rFonts w:ascii="Times New Roman" w:hAnsi="Times New Roman"/>
        </w:rPr>
        <w:t xml:space="preserve"> 1M</w:t>
      </w:r>
      <w:r w:rsidR="0064346A" w:rsidRPr="0064346A">
        <w:rPr>
          <w:rFonts w:ascii="Times New Roman" w:hAnsi="Times New Roman"/>
        </w:rPr>
        <w:t>bytes</w:t>
      </w:r>
      <w:r w:rsidRPr="0064346A">
        <w:rPr>
          <w:rFonts w:ascii="Times New Roman" w:hAnsi="Times New Roman"/>
        </w:rPr>
        <w:t xml:space="preserve">. Considering the maximum capacity of RRC message size is </w:t>
      </w:r>
      <w:r w:rsidR="0064346A">
        <w:rPr>
          <w:rFonts w:ascii="Times New Roman" w:hAnsi="Times New Roman"/>
        </w:rPr>
        <w:t>9</w:t>
      </w:r>
      <w:r w:rsidRPr="0064346A">
        <w:rPr>
          <w:rFonts w:ascii="Times New Roman" w:hAnsi="Times New Roman"/>
        </w:rPr>
        <w:t xml:space="preserve">Kbytpes, which is </w:t>
      </w:r>
      <w:r w:rsidR="0064346A" w:rsidRPr="0064346A">
        <w:rPr>
          <w:rFonts w:ascii="Times New Roman" w:hAnsi="Times New Roman"/>
        </w:rPr>
        <w:t>even</w:t>
      </w:r>
      <w:r w:rsidRPr="0064346A">
        <w:rPr>
          <w:rFonts w:ascii="Times New Roman" w:hAnsi="Times New Roman"/>
        </w:rPr>
        <w:t xml:space="preserve"> not sufficient for the minimized reported model size 0.1M</w:t>
      </w:r>
      <w:r w:rsidR="0064346A" w:rsidRPr="0064346A">
        <w:rPr>
          <w:rFonts w:ascii="Times New Roman" w:hAnsi="Times New Roman"/>
        </w:rPr>
        <w:t>bytes</w:t>
      </w:r>
      <w:r w:rsidR="0064346A">
        <w:rPr>
          <w:rFonts w:ascii="Times New Roman" w:hAnsi="Times New Roman"/>
        </w:rPr>
        <w:t xml:space="preserve">, which is nearly 12 times of a RRC message size. </w:t>
      </w:r>
      <w:r w:rsidR="00CB782C">
        <w:rPr>
          <w:rFonts w:ascii="Times New Roman" w:hAnsi="Times New Roman" w:hint="eastAsia"/>
        </w:rPr>
        <w:t>For</w:t>
      </w:r>
      <w:r w:rsidR="00CB782C">
        <w:rPr>
          <w:rFonts w:ascii="Times New Roman" w:hAnsi="Times New Roman"/>
        </w:rPr>
        <w:t xml:space="preserve"> </w:t>
      </w:r>
      <w:r w:rsidR="00CB782C">
        <w:rPr>
          <w:rFonts w:ascii="Times New Roman" w:hAnsi="Times New Roman" w:hint="eastAsia"/>
        </w:rPr>
        <w:t>t</w:t>
      </w:r>
      <w:r w:rsidR="00CB782C">
        <w:rPr>
          <w:rFonts w:ascii="Times New Roman" w:hAnsi="Times New Roman"/>
        </w:rPr>
        <w:t xml:space="preserve">he </w:t>
      </w:r>
      <w:proofErr w:type="spellStart"/>
      <w:r w:rsidR="00CB782C">
        <w:rPr>
          <w:rFonts w:ascii="Times New Roman" w:hAnsi="Times New Roman"/>
        </w:rPr>
        <w:t>practicle</w:t>
      </w:r>
      <w:proofErr w:type="spellEnd"/>
      <w:r w:rsidR="00CB782C">
        <w:rPr>
          <w:rFonts w:ascii="Times New Roman" w:hAnsi="Times New Roman"/>
        </w:rPr>
        <w:t xml:space="preserve"> implementation of the </w:t>
      </w:r>
      <w:r w:rsidR="00CB782C">
        <w:rPr>
          <w:rFonts w:ascii="Times New Roman" w:hAnsi="Times New Roman"/>
        </w:rPr>
        <w:lastRenderedPageBreak/>
        <w:t xml:space="preserve">AI/ML model, the AI/ML model with flexible size should be considered, implying that the AI/ML models can be even larger. </w:t>
      </w:r>
    </w:p>
    <w:p w14:paraId="227E8261" w14:textId="3D090764" w:rsidR="00CB782C" w:rsidRDefault="00CB782C" w:rsidP="00B339F5">
      <w:pPr>
        <w:spacing w:before="120"/>
        <w:rPr>
          <w:rFonts w:ascii="Times New Roman" w:hAnsi="Times New Roman"/>
          <w:b/>
          <w:bCs/>
        </w:rPr>
      </w:pPr>
      <w:r w:rsidRPr="00CB782C">
        <w:rPr>
          <w:rFonts w:ascii="Times New Roman" w:hAnsi="Times New Roman"/>
          <w:b/>
          <w:bCs/>
        </w:rPr>
        <w:t xml:space="preserve">Observation </w:t>
      </w:r>
      <w:r w:rsidR="00CF2D84">
        <w:rPr>
          <w:rFonts w:ascii="Times New Roman" w:hAnsi="Times New Roman"/>
          <w:b/>
          <w:bCs/>
        </w:rPr>
        <w:t>9</w:t>
      </w:r>
      <w:r w:rsidRPr="00CB782C">
        <w:rPr>
          <w:rFonts w:ascii="Times New Roman" w:hAnsi="Times New Roman"/>
          <w:b/>
          <w:bCs/>
        </w:rPr>
        <w:t>: The size of the AI model will be in the order of megabytes, and currently, the size of the RRC message is insufficient to carry the AI model.</w:t>
      </w:r>
    </w:p>
    <w:p w14:paraId="4F57D4C9" w14:textId="7D7B6D38" w:rsidR="00CB782C" w:rsidRPr="002A7836" w:rsidRDefault="002F2DA3" w:rsidP="00B339F5">
      <w:pPr>
        <w:spacing w:before="120"/>
        <w:rPr>
          <w:rFonts w:ascii="Times New Roman" w:hAnsi="Times New Roman"/>
        </w:rPr>
      </w:pPr>
      <w:r w:rsidRPr="002A7836">
        <w:rPr>
          <w:rFonts w:ascii="Times New Roman" w:hAnsi="Times New Roman"/>
        </w:rPr>
        <w:t xml:space="preserve">If proposal 7 is agreeable, </w:t>
      </w:r>
      <w:r w:rsidR="00CB782C" w:rsidRPr="002A7836">
        <w:rPr>
          <w:rFonts w:ascii="Times New Roman" w:hAnsi="Times New Roman" w:hint="eastAsia"/>
        </w:rPr>
        <w:t>R</w:t>
      </w:r>
      <w:r w:rsidR="00CB782C" w:rsidRPr="002A7836">
        <w:rPr>
          <w:rFonts w:ascii="Times New Roman" w:hAnsi="Times New Roman"/>
        </w:rPr>
        <w:t>AN2 need to consider how to carry the AI/ML model with ~Mbytes</w:t>
      </w:r>
      <w:r w:rsidRPr="002A7836">
        <w:rPr>
          <w:rFonts w:ascii="Times New Roman" w:hAnsi="Times New Roman"/>
        </w:rPr>
        <w:t xml:space="preserve"> from the </w:t>
      </w:r>
      <w:proofErr w:type="spellStart"/>
      <w:r w:rsidRPr="002A7836">
        <w:rPr>
          <w:rFonts w:ascii="Times New Roman" w:hAnsi="Times New Roman"/>
        </w:rPr>
        <w:t>gNB</w:t>
      </w:r>
      <w:proofErr w:type="spellEnd"/>
      <w:r w:rsidRPr="002A7836">
        <w:rPr>
          <w:rFonts w:ascii="Times New Roman" w:hAnsi="Times New Roman"/>
        </w:rPr>
        <w:t xml:space="preserve"> to UE for the use case of BM and CSI feedback enhancement and from LMF to UE for the use case of positioning accuracy enhancement. </w:t>
      </w:r>
    </w:p>
    <w:p w14:paraId="0319F78E" w14:textId="7A92B4C5" w:rsidR="002F2DA3" w:rsidRDefault="002F2DA3" w:rsidP="00B339F5">
      <w:pPr>
        <w:spacing w:before="120"/>
        <w:rPr>
          <w:rFonts w:ascii="Times New Roman" w:hAnsi="Times New Roman"/>
        </w:rPr>
      </w:pPr>
      <w:r w:rsidRPr="002A7836">
        <w:rPr>
          <w:rFonts w:ascii="Times New Roman" w:hAnsi="Times New Roman" w:hint="eastAsia"/>
        </w:rPr>
        <w:t>T</w:t>
      </w:r>
      <w:r w:rsidRPr="002A7836">
        <w:rPr>
          <w:rFonts w:ascii="Times New Roman" w:hAnsi="Times New Roman"/>
        </w:rPr>
        <w:t xml:space="preserve">aking the use case of BM for example, </w:t>
      </w:r>
      <w:r w:rsidR="00CD2E14">
        <w:rPr>
          <w:rFonts w:ascii="Times New Roman" w:hAnsi="Times New Roman"/>
        </w:rPr>
        <w:t>w</w:t>
      </w:r>
      <w:r w:rsidR="002A7836" w:rsidRPr="002A7836">
        <w:rPr>
          <w:rFonts w:ascii="Times New Roman" w:hAnsi="Times New Roman"/>
        </w:rPr>
        <w:t>e can either increase the number of segments</w:t>
      </w:r>
      <w:r w:rsidR="00CD2E14">
        <w:rPr>
          <w:rFonts w:ascii="Times New Roman" w:hAnsi="Times New Roman"/>
        </w:rPr>
        <w:t xml:space="preserve"> supported for RRC message</w:t>
      </w:r>
      <w:r w:rsidR="002A7836" w:rsidRPr="002A7836">
        <w:rPr>
          <w:rFonts w:ascii="Times New Roman" w:hAnsi="Times New Roman"/>
        </w:rPr>
        <w:t xml:space="preserve"> for solution 1a or requires PDU session termination at </w:t>
      </w:r>
      <w:proofErr w:type="spellStart"/>
      <w:r w:rsidR="002A7836" w:rsidRPr="002A7836">
        <w:rPr>
          <w:rFonts w:ascii="Times New Roman" w:hAnsi="Times New Roman"/>
        </w:rPr>
        <w:t>gNB</w:t>
      </w:r>
      <w:proofErr w:type="spellEnd"/>
      <w:r w:rsidR="00BB6EA3">
        <w:rPr>
          <w:rFonts w:ascii="Times New Roman" w:hAnsi="Times New Roman"/>
        </w:rPr>
        <w:t xml:space="preserve"> for solution 1b</w:t>
      </w:r>
      <w:r w:rsidR="00E85489">
        <w:rPr>
          <w:rFonts w:ascii="Times New Roman" w:hAnsi="Times New Roman"/>
        </w:rPr>
        <w:t xml:space="preserve">. </w:t>
      </w:r>
    </w:p>
    <w:p w14:paraId="58468089" w14:textId="32F47FD6" w:rsidR="00E85489" w:rsidRDefault="00E85489" w:rsidP="00B339F5">
      <w:pPr>
        <w:spacing w:before="120"/>
        <w:rPr>
          <w:rFonts w:ascii="Times New Roman" w:hAnsi="Times New Roman"/>
        </w:rPr>
      </w:pPr>
      <w:bookmarkStart w:id="45" w:name="OLE_LINK179"/>
      <w:r>
        <w:rPr>
          <w:rFonts w:ascii="Times New Roman" w:hAnsi="Times New Roman" w:hint="eastAsia"/>
        </w:rPr>
        <w:t>I</w:t>
      </w:r>
      <w:r>
        <w:rPr>
          <w:rFonts w:ascii="Times New Roman" w:hAnsi="Times New Roman"/>
        </w:rPr>
        <w:t>ncreasing the number of segments supported for RRC message for solution 1a may have following drawbacks:</w:t>
      </w:r>
    </w:p>
    <w:p w14:paraId="69817A7A" w14:textId="77777777" w:rsidR="00E85489" w:rsidRPr="006E2E95" w:rsidRDefault="00E85489" w:rsidP="006E2E95">
      <w:pPr>
        <w:pStyle w:val="ListParagraph"/>
        <w:numPr>
          <w:ilvl w:val="0"/>
          <w:numId w:val="32"/>
        </w:numPr>
        <w:spacing w:before="120"/>
        <w:ind w:firstLineChars="0"/>
        <w:rPr>
          <w:rFonts w:ascii="Times New Roman" w:hAnsi="Times New Roman"/>
        </w:rPr>
      </w:pPr>
      <w:r w:rsidRPr="006E2E95">
        <w:rPr>
          <w:rFonts w:ascii="Times New Roman" w:hAnsi="Times New Roman"/>
        </w:rPr>
        <w:t>Increased Complexity: Supporting more RRC message segments introduces additional complexity in the RRC protocol. This complexity arises from the need to manage and ensure the integrity of multiple segments, handle errors, and implement mechanisms for retransmission in case of lost or corrupted segments.</w:t>
      </w:r>
    </w:p>
    <w:p w14:paraId="2EE73AD1" w14:textId="77777777" w:rsidR="00E85489" w:rsidRPr="006E2E95" w:rsidRDefault="00E85489" w:rsidP="006E2E95">
      <w:pPr>
        <w:pStyle w:val="ListParagraph"/>
        <w:numPr>
          <w:ilvl w:val="0"/>
          <w:numId w:val="32"/>
        </w:numPr>
        <w:spacing w:before="120"/>
        <w:ind w:firstLineChars="0"/>
        <w:rPr>
          <w:rFonts w:ascii="Times New Roman" w:hAnsi="Times New Roman"/>
        </w:rPr>
      </w:pPr>
      <w:r w:rsidRPr="006E2E95">
        <w:rPr>
          <w:rFonts w:ascii="Times New Roman" w:hAnsi="Times New Roman"/>
        </w:rPr>
        <w:t>Higher Latency: The transmission of larger models through increased RRC message segments can lead to higher latency. This is due to the time required to transmit multiple segments over the air interface, coupled with the processing time needed at the receiver to reassemble the segments into the original message.</w:t>
      </w:r>
    </w:p>
    <w:p w14:paraId="60CC5A9E" w14:textId="77777777" w:rsidR="006E2E95" w:rsidRPr="006E2E95" w:rsidRDefault="00E85489" w:rsidP="006E2E95">
      <w:pPr>
        <w:pStyle w:val="ListParagraph"/>
        <w:numPr>
          <w:ilvl w:val="0"/>
          <w:numId w:val="32"/>
        </w:numPr>
        <w:spacing w:before="120"/>
        <w:ind w:firstLineChars="0"/>
        <w:rPr>
          <w:rFonts w:ascii="Times New Roman" w:hAnsi="Times New Roman"/>
        </w:rPr>
      </w:pPr>
      <w:r w:rsidRPr="006E2E95">
        <w:rPr>
          <w:rFonts w:ascii="Times New Roman" w:hAnsi="Times New Roman"/>
        </w:rPr>
        <w:t>Compatibility Issues: Extending the number of segments may raise compatibility issues with existing hardware and software, requiring updates or modifications to ensure interoperability. This could lead to significant implementation challenges and costs.</w:t>
      </w:r>
    </w:p>
    <w:p w14:paraId="66B19218" w14:textId="1073AD49" w:rsidR="002A7836" w:rsidRPr="006E2E95" w:rsidRDefault="006E2E95" w:rsidP="006E2E95">
      <w:pPr>
        <w:pStyle w:val="ListParagraph"/>
        <w:numPr>
          <w:ilvl w:val="0"/>
          <w:numId w:val="32"/>
        </w:numPr>
        <w:spacing w:before="120"/>
        <w:ind w:firstLineChars="0"/>
        <w:rPr>
          <w:rFonts w:ascii="Times New Roman" w:hAnsi="Times New Roman"/>
        </w:rPr>
      </w:pPr>
      <w:r w:rsidRPr="006E2E95">
        <w:rPr>
          <w:rFonts w:ascii="Times New Roman" w:hAnsi="Times New Roman" w:hint="eastAsia"/>
        </w:rPr>
        <w:t>O</w:t>
      </w:r>
      <w:r w:rsidRPr="006E2E95">
        <w:rPr>
          <w:rFonts w:ascii="Times New Roman" w:hAnsi="Times New Roman"/>
        </w:rPr>
        <w:t>bstruct other traffic and RRC procedures: using normal SRBs (SRB1, SRB2) for large model transfers could delay or interrupt the transmission of user data and slow down RRC procedures, potentially impacting the efficiency of network operations leading to increased latency and reduced network responsiveness.</w:t>
      </w:r>
    </w:p>
    <w:p w14:paraId="0EAE8B4C" w14:textId="6DC59D1B" w:rsidR="00BB6EA3" w:rsidRDefault="00BB6EA3" w:rsidP="002308AD">
      <w:pPr>
        <w:spacing w:before="120"/>
        <w:rPr>
          <w:rFonts w:ascii="Times New Roman" w:hAnsi="Times New Roman"/>
        </w:rPr>
      </w:pPr>
      <w:r w:rsidRPr="00BB6EA3">
        <w:rPr>
          <w:rFonts w:ascii="Times New Roman" w:hAnsi="Times New Roman"/>
        </w:rPr>
        <w:t xml:space="preserve">Terminating a </w:t>
      </w:r>
      <w:r>
        <w:rPr>
          <w:rFonts w:ascii="Times New Roman" w:hAnsi="Times New Roman"/>
        </w:rPr>
        <w:t>DRB</w:t>
      </w:r>
      <w:r w:rsidRPr="00BB6EA3">
        <w:rPr>
          <w:rFonts w:ascii="Times New Roman" w:hAnsi="Times New Roman"/>
        </w:rPr>
        <w:t xml:space="preserve"> at the </w:t>
      </w:r>
      <w:proofErr w:type="spellStart"/>
      <w:r>
        <w:rPr>
          <w:rFonts w:ascii="Times New Roman" w:hAnsi="Times New Roman"/>
        </w:rPr>
        <w:t>gNB</w:t>
      </w:r>
      <w:proofErr w:type="spellEnd"/>
      <w:r w:rsidRPr="00BB6EA3">
        <w:rPr>
          <w:rFonts w:ascii="Times New Roman" w:hAnsi="Times New Roman"/>
        </w:rPr>
        <w:t xml:space="preserve"> instead of the </w:t>
      </w:r>
      <w:r>
        <w:rPr>
          <w:rFonts w:ascii="Times New Roman" w:hAnsi="Times New Roman"/>
        </w:rPr>
        <w:t>UPF</w:t>
      </w:r>
      <w:r w:rsidRPr="00BB6EA3">
        <w:rPr>
          <w:rFonts w:ascii="Times New Roman" w:hAnsi="Times New Roman"/>
        </w:rPr>
        <w:t xml:space="preserve"> </w:t>
      </w:r>
      <w:r w:rsidR="00711670">
        <w:rPr>
          <w:rFonts w:ascii="Times New Roman" w:hAnsi="Times New Roman"/>
        </w:rPr>
        <w:t xml:space="preserve">in solution 1b </w:t>
      </w:r>
      <w:r w:rsidRPr="00BB6EA3">
        <w:rPr>
          <w:rFonts w:ascii="Times New Roman" w:hAnsi="Times New Roman"/>
        </w:rPr>
        <w:t xml:space="preserve">represents a significant architectural shift from the current system where the </w:t>
      </w:r>
      <w:r>
        <w:rPr>
          <w:rFonts w:ascii="Times New Roman" w:hAnsi="Times New Roman"/>
        </w:rPr>
        <w:t>PDU</w:t>
      </w:r>
      <w:r w:rsidRPr="00BB6EA3">
        <w:rPr>
          <w:rFonts w:ascii="Times New Roman" w:hAnsi="Times New Roman"/>
        </w:rPr>
        <w:t xml:space="preserve"> session is typically terminated at the UPF. Deviating from this design could lead to interoperability issues, challenges with standard compliance, and potential difficulties in multi-vendor environments.</w:t>
      </w:r>
    </w:p>
    <w:bookmarkEnd w:id="45"/>
    <w:p w14:paraId="51290114" w14:textId="3403EC3A" w:rsidR="00DC4771" w:rsidRPr="00F12C22" w:rsidRDefault="00DC4771" w:rsidP="002308AD">
      <w:pPr>
        <w:spacing w:before="120"/>
        <w:rPr>
          <w:rFonts w:ascii="Times New Roman" w:hAnsi="Times New Roman"/>
          <w:b/>
          <w:bCs/>
        </w:rPr>
      </w:pPr>
      <w:r w:rsidRPr="00F12C22">
        <w:rPr>
          <w:rFonts w:ascii="Times New Roman" w:hAnsi="Times New Roman" w:hint="eastAsia"/>
          <w:b/>
          <w:bCs/>
        </w:rPr>
        <w:t>O</w:t>
      </w:r>
      <w:r w:rsidRPr="00F12C22">
        <w:rPr>
          <w:rFonts w:ascii="Times New Roman" w:hAnsi="Times New Roman"/>
          <w:b/>
          <w:bCs/>
        </w:rPr>
        <w:t xml:space="preserve">bservation </w:t>
      </w:r>
      <w:r w:rsidR="00F12C22" w:rsidRPr="00F12C22">
        <w:rPr>
          <w:rFonts w:ascii="Times New Roman" w:hAnsi="Times New Roman"/>
          <w:b/>
          <w:bCs/>
        </w:rPr>
        <w:t xml:space="preserve">10: Increasing the number of segments for RRC messages introduces challenges such as added complexity, higher latency, compatibility issues, and potential obstruction of other traffic and RRC procedures. Meanwhile, terminating a DRB at the </w:t>
      </w:r>
      <w:proofErr w:type="spellStart"/>
      <w:r w:rsidR="00F12C22" w:rsidRPr="00F12C22">
        <w:rPr>
          <w:rFonts w:ascii="Times New Roman" w:hAnsi="Times New Roman"/>
          <w:b/>
          <w:bCs/>
        </w:rPr>
        <w:t>gNB</w:t>
      </w:r>
      <w:proofErr w:type="spellEnd"/>
      <w:r w:rsidR="00F12C22" w:rsidRPr="00F12C22">
        <w:rPr>
          <w:rFonts w:ascii="Times New Roman" w:hAnsi="Times New Roman"/>
          <w:b/>
          <w:bCs/>
        </w:rPr>
        <w:t xml:space="preserve"> instead of the UPF marks a significant architectural shift, potentially resulting in interoperability issues, compliance challenges, and difficulties in environments with multiple vendors.</w:t>
      </w:r>
    </w:p>
    <w:p w14:paraId="3FE26C5E" w14:textId="424F5546" w:rsidR="00711670" w:rsidRDefault="00DC4771" w:rsidP="002308AD">
      <w:pPr>
        <w:spacing w:before="120"/>
        <w:rPr>
          <w:rFonts w:ascii="Times New Roman" w:hAnsi="Times New Roman"/>
        </w:rPr>
      </w:pPr>
      <w:r w:rsidRPr="00DC4771">
        <w:rPr>
          <w:rFonts w:ascii="Times New Roman" w:hAnsi="Times New Roman"/>
        </w:rPr>
        <w:t xml:space="preserve">The requirements for solutions 1a/1b/4b and solution 3a are consistent, focusing on supporting the transfer of large-sized AI/ML models, regardless of whether it's via SRB or DRB. Specifically, these solutions involve terminating the designated radio bearer for model transfer at the </w:t>
      </w:r>
      <w:proofErr w:type="spellStart"/>
      <w:r w:rsidRPr="00DC4771">
        <w:rPr>
          <w:rFonts w:ascii="Times New Roman" w:hAnsi="Times New Roman"/>
        </w:rPr>
        <w:t>gNB</w:t>
      </w:r>
      <w:proofErr w:type="spellEnd"/>
      <w:r w:rsidRPr="00DC4771">
        <w:rPr>
          <w:rFonts w:ascii="Times New Roman" w:hAnsi="Times New Roman"/>
        </w:rPr>
        <w:t xml:space="preserve"> (solutions 1a/1b/4b) or at the LMF (solution 3a). RAN2 </w:t>
      </w:r>
      <w:r>
        <w:rPr>
          <w:rFonts w:ascii="Times New Roman" w:hAnsi="Times New Roman"/>
        </w:rPr>
        <w:t>can discuss whether to introduce</w:t>
      </w:r>
      <w:r w:rsidRPr="00DC4771">
        <w:rPr>
          <w:rFonts w:ascii="Times New Roman" w:hAnsi="Times New Roman"/>
        </w:rPr>
        <w:t xml:space="preserve"> a specific radio bearer </w:t>
      </w:r>
      <w:bookmarkStart w:id="46" w:name="OLE_LINK180"/>
      <w:r w:rsidRPr="00DC4771">
        <w:rPr>
          <w:rFonts w:ascii="Times New Roman" w:hAnsi="Times New Roman"/>
        </w:rPr>
        <w:t xml:space="preserve">dedicated to model transfer, which would be capable of handling large AI/ML models and would terminate between the UE and either the </w:t>
      </w:r>
      <w:proofErr w:type="spellStart"/>
      <w:r w:rsidRPr="00DC4771">
        <w:rPr>
          <w:rFonts w:ascii="Times New Roman" w:hAnsi="Times New Roman"/>
        </w:rPr>
        <w:t>gNB</w:t>
      </w:r>
      <w:proofErr w:type="spellEnd"/>
      <w:r w:rsidRPr="00DC4771">
        <w:rPr>
          <w:rFonts w:ascii="Times New Roman" w:hAnsi="Times New Roman"/>
        </w:rPr>
        <w:t xml:space="preserve"> or LMF</w:t>
      </w:r>
      <w:bookmarkEnd w:id="46"/>
      <w:r w:rsidRPr="00DC4771">
        <w:rPr>
          <w:rFonts w:ascii="Times New Roman" w:hAnsi="Times New Roman"/>
        </w:rPr>
        <w:t>.</w:t>
      </w:r>
    </w:p>
    <w:p w14:paraId="5BEF83E7" w14:textId="754B2256" w:rsidR="00F12C22" w:rsidRPr="00BB6EA3" w:rsidRDefault="00F12C22" w:rsidP="002308AD">
      <w:pPr>
        <w:spacing w:before="120"/>
        <w:rPr>
          <w:rFonts w:ascii="Times New Roman" w:hAnsi="Times New Roman"/>
        </w:rPr>
      </w:pPr>
      <w:r w:rsidRPr="003F7399">
        <w:rPr>
          <w:rFonts w:ascii="Times New Roman" w:hAnsi="Times New Roman"/>
        </w:rPr>
        <w:t xml:space="preserve">Following issues need to be addressed if the specific radio bearer is introduced. </w:t>
      </w:r>
    </w:p>
    <w:p w14:paraId="564A0E9E" w14:textId="34CA83BE" w:rsidR="002308AD" w:rsidRDefault="002308AD" w:rsidP="002308AD">
      <w:pPr>
        <w:pStyle w:val="ListParagraph"/>
        <w:numPr>
          <w:ilvl w:val="0"/>
          <w:numId w:val="32"/>
        </w:numPr>
        <w:spacing w:before="120"/>
        <w:ind w:firstLineChars="0"/>
        <w:rPr>
          <w:rFonts w:ascii="Times New Roman" w:hAnsi="Times New Roman"/>
        </w:rPr>
      </w:pPr>
      <w:r w:rsidRPr="007734D9">
        <w:rPr>
          <w:rFonts w:ascii="Times New Roman" w:hAnsi="Times New Roman"/>
          <w:b/>
          <w:bCs/>
        </w:rPr>
        <w:t>Scalability Concerns</w:t>
      </w:r>
      <w:r w:rsidRPr="002308AD">
        <w:rPr>
          <w:rFonts w:ascii="Times New Roman" w:hAnsi="Times New Roman"/>
        </w:rPr>
        <w:t xml:space="preserve">: </w:t>
      </w:r>
      <w:proofErr w:type="spellStart"/>
      <w:r w:rsidRPr="002308AD">
        <w:rPr>
          <w:rFonts w:ascii="Times New Roman" w:hAnsi="Times New Roman"/>
        </w:rPr>
        <w:t>gNBs</w:t>
      </w:r>
      <w:proofErr w:type="spellEnd"/>
      <w:r w:rsidRPr="002308AD">
        <w:rPr>
          <w:rFonts w:ascii="Times New Roman" w:hAnsi="Times New Roman"/>
        </w:rPr>
        <w:t xml:space="preserve"> are deployed in larger numbers and are more geographically distributed than UPFs. Handling</w:t>
      </w:r>
      <w:r w:rsidR="00F12C22">
        <w:rPr>
          <w:rFonts w:ascii="Times New Roman" w:hAnsi="Times New Roman"/>
        </w:rPr>
        <w:t xml:space="preserve"> the </w:t>
      </w:r>
      <w:r w:rsidR="00713F4D">
        <w:rPr>
          <w:rFonts w:ascii="Times New Roman" w:hAnsi="Times New Roman"/>
        </w:rPr>
        <w:t xml:space="preserve">large amount of </w:t>
      </w:r>
      <w:r w:rsidR="00F12C22">
        <w:rPr>
          <w:rFonts w:ascii="Times New Roman" w:hAnsi="Times New Roman"/>
        </w:rPr>
        <w:t>AI/ML models</w:t>
      </w:r>
      <w:r w:rsidR="00713F4D">
        <w:rPr>
          <w:rFonts w:ascii="Times New Roman" w:hAnsi="Times New Roman"/>
        </w:rPr>
        <w:t xml:space="preserve"> with large size </w:t>
      </w:r>
      <w:r w:rsidRPr="002308AD">
        <w:rPr>
          <w:rFonts w:ascii="Times New Roman" w:hAnsi="Times New Roman"/>
        </w:rPr>
        <w:t xml:space="preserve">at the </w:t>
      </w:r>
      <w:proofErr w:type="spellStart"/>
      <w:r w:rsidRPr="002308AD">
        <w:rPr>
          <w:rFonts w:ascii="Times New Roman" w:hAnsi="Times New Roman"/>
        </w:rPr>
        <w:t>gNB</w:t>
      </w:r>
      <w:proofErr w:type="spellEnd"/>
      <w:r w:rsidRPr="002308AD">
        <w:rPr>
          <w:rFonts w:ascii="Times New Roman" w:hAnsi="Times New Roman"/>
        </w:rPr>
        <w:t xml:space="preserve"> level could lead to scalability </w:t>
      </w:r>
      <w:r w:rsidRPr="002308AD">
        <w:rPr>
          <w:rFonts w:ascii="Times New Roman" w:hAnsi="Times New Roman"/>
        </w:rPr>
        <w:lastRenderedPageBreak/>
        <w:t xml:space="preserve">issues, as each </w:t>
      </w:r>
      <w:proofErr w:type="spellStart"/>
      <w:r w:rsidRPr="002308AD">
        <w:rPr>
          <w:rFonts w:ascii="Times New Roman" w:hAnsi="Times New Roman"/>
        </w:rPr>
        <w:t>gNB</w:t>
      </w:r>
      <w:proofErr w:type="spellEnd"/>
      <w:r w:rsidRPr="002308AD">
        <w:rPr>
          <w:rFonts w:ascii="Times New Roman" w:hAnsi="Times New Roman"/>
        </w:rPr>
        <w:t xml:space="preserve"> would need to be equipped to manage a significant amount of </w:t>
      </w:r>
      <w:r w:rsidR="00713F4D">
        <w:rPr>
          <w:rFonts w:ascii="Times New Roman" w:hAnsi="Times New Roman"/>
        </w:rPr>
        <w:t>AI/</w:t>
      </w:r>
      <w:r w:rsidR="00713F4D">
        <w:rPr>
          <w:rFonts w:ascii="Times New Roman" w:hAnsi="Times New Roman" w:hint="eastAsia"/>
        </w:rPr>
        <w:t>ML</w:t>
      </w:r>
      <w:r w:rsidR="00713F4D">
        <w:rPr>
          <w:rFonts w:ascii="Times New Roman" w:hAnsi="Times New Roman"/>
        </w:rPr>
        <w:t xml:space="preserve"> models</w:t>
      </w:r>
      <w:r w:rsidRPr="002308AD">
        <w:rPr>
          <w:rFonts w:ascii="Times New Roman" w:hAnsi="Times New Roman"/>
        </w:rPr>
        <w:t>, which could be cost-prohibitive.</w:t>
      </w:r>
    </w:p>
    <w:p w14:paraId="2DC33E07" w14:textId="50D877B3" w:rsidR="002A7836" w:rsidRPr="003F7399" w:rsidRDefault="002308AD" w:rsidP="00E91F89">
      <w:pPr>
        <w:pStyle w:val="ListParagraph"/>
        <w:numPr>
          <w:ilvl w:val="0"/>
          <w:numId w:val="32"/>
        </w:numPr>
        <w:spacing w:before="120"/>
        <w:ind w:firstLineChars="0"/>
        <w:rPr>
          <w:rFonts w:ascii="Times New Roman" w:hAnsi="Times New Roman"/>
          <w:lang w:val="en-US"/>
        </w:rPr>
      </w:pPr>
      <w:r w:rsidRPr="007734D9">
        <w:rPr>
          <w:rFonts w:ascii="Times New Roman" w:hAnsi="Times New Roman"/>
          <w:b/>
          <w:bCs/>
        </w:rPr>
        <w:t>Mobility Management</w:t>
      </w:r>
      <w:r w:rsidRPr="002308AD">
        <w:rPr>
          <w:rFonts w:ascii="Times New Roman" w:hAnsi="Times New Roman"/>
        </w:rPr>
        <w:t xml:space="preserve">: Mobility management could become more complex if </w:t>
      </w:r>
      <w:r w:rsidR="00713F4D" w:rsidRPr="00713F4D">
        <w:rPr>
          <w:rFonts w:ascii="Times New Roman" w:hAnsi="Times New Roman"/>
        </w:rPr>
        <w:t>the specific radio bearer</w:t>
      </w:r>
      <w:r w:rsidRPr="002308AD">
        <w:rPr>
          <w:rFonts w:ascii="Times New Roman" w:hAnsi="Times New Roman"/>
        </w:rPr>
        <w:t xml:space="preserve"> </w:t>
      </w:r>
      <w:proofErr w:type="gramStart"/>
      <w:r w:rsidRPr="002308AD">
        <w:rPr>
          <w:rFonts w:ascii="Times New Roman" w:hAnsi="Times New Roman"/>
        </w:rPr>
        <w:t>are</w:t>
      </w:r>
      <w:proofErr w:type="gramEnd"/>
      <w:r w:rsidRPr="002308AD">
        <w:rPr>
          <w:rFonts w:ascii="Times New Roman" w:hAnsi="Times New Roman"/>
        </w:rPr>
        <w:t xml:space="preserve"> terminated at the </w:t>
      </w:r>
      <w:proofErr w:type="spellStart"/>
      <w:r w:rsidRPr="002308AD">
        <w:rPr>
          <w:rFonts w:ascii="Times New Roman" w:hAnsi="Times New Roman"/>
        </w:rPr>
        <w:t>gNB</w:t>
      </w:r>
      <w:proofErr w:type="spellEnd"/>
      <w:r w:rsidRPr="002308AD">
        <w:rPr>
          <w:rFonts w:ascii="Times New Roman" w:hAnsi="Times New Roman"/>
        </w:rPr>
        <w:t xml:space="preserve">. The UPF plays a crucial role in maintaining session continuity during user mobility. Without UPF termination, additional mechanisms would be required at the </w:t>
      </w:r>
      <w:proofErr w:type="spellStart"/>
      <w:r w:rsidRPr="002308AD">
        <w:rPr>
          <w:rFonts w:ascii="Times New Roman" w:hAnsi="Times New Roman"/>
        </w:rPr>
        <w:t>gNB</w:t>
      </w:r>
      <w:proofErr w:type="spellEnd"/>
      <w:r w:rsidRPr="002308AD">
        <w:rPr>
          <w:rFonts w:ascii="Times New Roman" w:hAnsi="Times New Roman"/>
        </w:rPr>
        <w:t xml:space="preserve"> to ensure seamless handovers and session persistence.</w:t>
      </w:r>
    </w:p>
    <w:p w14:paraId="1B74E732" w14:textId="73A3FAC3" w:rsidR="003F7399" w:rsidRPr="002308AD" w:rsidRDefault="003F7399" w:rsidP="003F7399">
      <w:pPr>
        <w:spacing w:before="120"/>
        <w:rPr>
          <w:rFonts w:ascii="Times New Roman" w:hAnsi="Times New Roman"/>
          <w:lang w:val="en-US"/>
        </w:rPr>
      </w:pPr>
      <w:r w:rsidRPr="003F7399">
        <w:rPr>
          <w:rFonts w:ascii="Times New Roman" w:hAnsi="Times New Roman"/>
          <w:b/>
          <w:bCs/>
        </w:rPr>
        <w:t xml:space="preserve">Proposal 9: RAN2 discuss whether to introduce a specific radio bearer dedicated to model transfer, which would be capable of handling large AI/ML models and would terminate between the UE and either the </w:t>
      </w:r>
      <w:proofErr w:type="spellStart"/>
      <w:r w:rsidRPr="003F7399">
        <w:rPr>
          <w:rFonts w:ascii="Times New Roman" w:hAnsi="Times New Roman"/>
          <w:b/>
          <w:bCs/>
        </w:rPr>
        <w:t>gNB</w:t>
      </w:r>
      <w:proofErr w:type="spellEnd"/>
      <w:r w:rsidRPr="003F7399">
        <w:rPr>
          <w:rFonts w:ascii="Times New Roman" w:hAnsi="Times New Roman"/>
          <w:b/>
          <w:bCs/>
        </w:rPr>
        <w:t xml:space="preserve"> or LMF.</w:t>
      </w:r>
    </w:p>
    <w:p w14:paraId="451A8F47" w14:textId="74D80A5D" w:rsidR="00FF0465" w:rsidRDefault="00FF0465" w:rsidP="00FF0465">
      <w:pPr>
        <w:pStyle w:val="Heading1"/>
      </w:pPr>
      <w:bookmarkStart w:id="47" w:name="OLE_LINK38"/>
      <w:bookmarkEnd w:id="11"/>
      <w:bookmarkEnd w:id="18"/>
      <w:r>
        <w:t>Conclusion</w:t>
      </w:r>
    </w:p>
    <w:p w14:paraId="1F1297FC" w14:textId="6E880397" w:rsidR="003F7399" w:rsidRPr="003F7399" w:rsidRDefault="003F7399" w:rsidP="003F7399">
      <w:pPr>
        <w:rPr>
          <w:i/>
          <w:iCs/>
          <w:u w:val="single"/>
        </w:rPr>
      </w:pPr>
      <w:r w:rsidRPr="003F7399">
        <w:rPr>
          <w:i/>
          <w:iCs/>
          <w:u w:val="single"/>
        </w:rPr>
        <w:t>Review of RAN1 discussion and conclusion:</w:t>
      </w:r>
    </w:p>
    <w:p w14:paraId="189E89AF" w14:textId="77777777" w:rsidR="007734D9" w:rsidRDefault="007734D9" w:rsidP="007734D9">
      <w:pPr>
        <w:spacing w:before="120"/>
        <w:rPr>
          <w:rFonts w:ascii="Times New Roman" w:hAnsi="Times New Roman"/>
          <w:b/>
          <w:bCs/>
        </w:rPr>
      </w:pPr>
      <w:r w:rsidRPr="00542FA6">
        <w:rPr>
          <w:rFonts w:ascii="Times New Roman" w:hAnsi="Times New Roman" w:hint="eastAsia"/>
          <w:b/>
          <w:bCs/>
        </w:rPr>
        <w:t>O</w:t>
      </w:r>
      <w:r w:rsidRPr="00542FA6">
        <w:rPr>
          <w:rFonts w:ascii="Times New Roman" w:hAnsi="Times New Roman"/>
          <w:b/>
          <w:bCs/>
        </w:rPr>
        <w:t xml:space="preserve">bservation 1: Model transfer/delivery case z2, z3 and z4 are deprioritized </w:t>
      </w:r>
      <w:r>
        <w:rPr>
          <w:rFonts w:ascii="Times New Roman" w:hAnsi="Times New Roman"/>
          <w:b/>
          <w:bCs/>
        </w:rPr>
        <w:t xml:space="preserve">by </w:t>
      </w:r>
      <w:r>
        <w:rPr>
          <w:rFonts w:ascii="Times New Roman" w:hAnsi="Times New Roman" w:hint="eastAsia"/>
          <w:b/>
          <w:bCs/>
        </w:rPr>
        <w:t>RA</w:t>
      </w:r>
      <w:r>
        <w:rPr>
          <w:rFonts w:ascii="Times New Roman" w:hAnsi="Times New Roman"/>
          <w:b/>
          <w:bCs/>
        </w:rPr>
        <w:t xml:space="preserve">N1 </w:t>
      </w:r>
      <w:r w:rsidRPr="00542FA6">
        <w:rPr>
          <w:rFonts w:ascii="Times New Roman" w:hAnsi="Times New Roman"/>
          <w:b/>
          <w:bCs/>
        </w:rPr>
        <w:t>in Rel-19</w:t>
      </w:r>
      <w:r>
        <w:rPr>
          <w:rFonts w:ascii="Times New Roman" w:hAnsi="Times New Roman"/>
          <w:b/>
          <w:bCs/>
        </w:rPr>
        <w:t xml:space="preserve"> and m</w:t>
      </w:r>
      <w:r w:rsidRPr="00542FA6">
        <w:rPr>
          <w:rFonts w:ascii="Times New Roman" w:hAnsi="Times New Roman"/>
          <w:b/>
          <w:bCs/>
        </w:rPr>
        <w:t>odel transfer/delivery case y, z1 and z4 are being studied</w:t>
      </w:r>
      <w:r>
        <w:rPr>
          <w:rFonts w:ascii="Times New Roman" w:hAnsi="Times New Roman"/>
          <w:b/>
          <w:bCs/>
        </w:rPr>
        <w:t xml:space="preserve">. </w:t>
      </w:r>
    </w:p>
    <w:p w14:paraId="1514CB87" w14:textId="77777777" w:rsidR="007734D9" w:rsidRDefault="007734D9" w:rsidP="007734D9">
      <w:pPr>
        <w:spacing w:before="120"/>
        <w:rPr>
          <w:rFonts w:ascii="Times New Roman" w:hAnsi="Times New Roman"/>
          <w:b/>
          <w:bCs/>
        </w:rPr>
      </w:pPr>
      <w:r>
        <w:rPr>
          <w:rFonts w:ascii="Times New Roman" w:hAnsi="Times New Roman" w:hint="eastAsia"/>
          <w:b/>
          <w:bCs/>
        </w:rPr>
        <w:t>O</w:t>
      </w:r>
      <w:r>
        <w:rPr>
          <w:rFonts w:ascii="Times New Roman" w:hAnsi="Times New Roman"/>
          <w:b/>
          <w:bCs/>
        </w:rPr>
        <w:t xml:space="preserve">bservation 2: </w:t>
      </w:r>
      <w:r w:rsidRPr="008F0B7C">
        <w:rPr>
          <w:rFonts w:ascii="Times New Roman" w:hAnsi="Times New Roman"/>
          <w:b/>
          <w:bCs/>
        </w:rPr>
        <w:t>The RAN1 study on case z4, including its necessity, feasibility, and benefits, has not yet been concluded</w:t>
      </w:r>
      <w:r w:rsidRPr="00542FA6">
        <w:rPr>
          <w:rFonts w:ascii="Times New Roman" w:hAnsi="Times New Roman"/>
          <w:b/>
          <w:bCs/>
        </w:rPr>
        <w:t xml:space="preserve">. </w:t>
      </w:r>
    </w:p>
    <w:p w14:paraId="59D0C26C" w14:textId="77777777" w:rsidR="007734D9" w:rsidRPr="00542FA6" w:rsidRDefault="007734D9" w:rsidP="007734D9">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1: </w:t>
      </w:r>
      <w:r w:rsidRPr="00315153">
        <w:rPr>
          <w:rFonts w:ascii="Times New Roman" w:hAnsi="Times New Roman"/>
          <w:b/>
          <w:bCs/>
        </w:rPr>
        <w:t xml:space="preserve">RAN2 prioritizes cases y and z1 as the primary scenarios for </w:t>
      </w:r>
      <w:proofErr w:type="spellStart"/>
      <w:r w:rsidRPr="00315153">
        <w:rPr>
          <w:rFonts w:ascii="Times New Roman" w:hAnsi="Times New Roman"/>
          <w:b/>
          <w:bCs/>
        </w:rPr>
        <w:t>analyzing</w:t>
      </w:r>
      <w:proofErr w:type="spellEnd"/>
      <w:r w:rsidRPr="00315153">
        <w:rPr>
          <w:rFonts w:ascii="Times New Roman" w:hAnsi="Times New Roman"/>
          <w:b/>
          <w:bCs/>
        </w:rPr>
        <w:t xml:space="preserve"> various model transfer/delivery solutions.</w:t>
      </w:r>
    </w:p>
    <w:p w14:paraId="1373DD8A" w14:textId="77777777" w:rsidR="003F7399" w:rsidRPr="003F7399" w:rsidRDefault="003F7399" w:rsidP="003F7399">
      <w:pPr>
        <w:rPr>
          <w:i/>
          <w:iCs/>
          <w:u w:val="single"/>
        </w:rPr>
      </w:pPr>
      <w:r w:rsidRPr="003F7399">
        <w:rPr>
          <w:i/>
          <w:iCs/>
          <w:u w:val="single"/>
        </w:rPr>
        <w:t>Model Transfer/Delivery Case y</w:t>
      </w:r>
    </w:p>
    <w:p w14:paraId="5FD3302E" w14:textId="77777777" w:rsidR="007734D9" w:rsidRPr="00955BF6" w:rsidRDefault="007734D9" w:rsidP="007734D9">
      <w:pPr>
        <w:spacing w:before="120"/>
        <w:rPr>
          <w:rFonts w:ascii="Times New Roman" w:hAnsi="Times New Roman"/>
          <w:b/>
          <w:bCs/>
        </w:rPr>
      </w:pPr>
      <w:r w:rsidRPr="00955BF6">
        <w:rPr>
          <w:rFonts w:ascii="Times New Roman" w:hAnsi="Times New Roman"/>
          <w:b/>
          <w:bCs/>
        </w:rPr>
        <w:t xml:space="preserve">Observation 3: Solution 4a </w:t>
      </w:r>
      <w:proofErr w:type="spellStart"/>
      <w:r w:rsidRPr="00955BF6">
        <w:rPr>
          <w:rFonts w:ascii="Times New Roman" w:hAnsi="Times New Roman"/>
          <w:b/>
          <w:bCs/>
        </w:rPr>
        <w:t>fulfills</w:t>
      </w:r>
      <w:proofErr w:type="spellEnd"/>
      <w:r w:rsidRPr="00955BF6">
        <w:rPr>
          <w:rFonts w:ascii="Times New Roman" w:hAnsi="Times New Roman"/>
          <w:b/>
          <w:bCs/>
        </w:rPr>
        <w:t xml:space="preserve"> the requirements of case y, through its use of an OTT mechanism for model transfer/delivery. This approach is transparent to 3GPP </w:t>
      </w:r>
      <w:proofErr w:type="spellStart"/>
      <w:r w:rsidRPr="00955BF6">
        <w:rPr>
          <w:rFonts w:ascii="Times New Roman" w:hAnsi="Times New Roman"/>
          <w:b/>
          <w:bCs/>
        </w:rPr>
        <w:t>signaling</w:t>
      </w:r>
      <w:proofErr w:type="spellEnd"/>
      <w:r w:rsidRPr="00955BF6">
        <w:rPr>
          <w:rFonts w:ascii="Times New Roman" w:hAnsi="Times New Roman"/>
          <w:b/>
          <w:bCs/>
        </w:rPr>
        <w:t xml:space="preserve"> and eliminates the need for RAN </w:t>
      </w:r>
      <w:r>
        <w:rPr>
          <w:rFonts w:ascii="Times New Roman" w:hAnsi="Times New Roman"/>
          <w:b/>
          <w:bCs/>
        </w:rPr>
        <w:t xml:space="preserve">direct </w:t>
      </w:r>
      <w:r w:rsidRPr="00955BF6">
        <w:rPr>
          <w:rFonts w:ascii="Times New Roman" w:hAnsi="Times New Roman"/>
          <w:b/>
          <w:bCs/>
        </w:rPr>
        <w:t>involvement in controlling the model transfer/delivery process.</w:t>
      </w:r>
    </w:p>
    <w:p w14:paraId="4AC311B6" w14:textId="7EC42F11" w:rsidR="003F7399" w:rsidRDefault="007734D9" w:rsidP="003F7399">
      <w:pPr>
        <w:spacing w:before="120"/>
        <w:rPr>
          <w:rFonts w:ascii="Times New Roman" w:hAnsi="Times New Roman" w:hint="eastAsia"/>
          <w:b/>
          <w:bCs/>
        </w:rPr>
      </w:pPr>
      <w:r w:rsidRPr="00BE284E">
        <w:rPr>
          <w:rFonts w:ascii="Times New Roman" w:hAnsi="Times New Roman" w:hint="eastAsia"/>
          <w:b/>
          <w:bCs/>
        </w:rPr>
        <w:t>P</w:t>
      </w:r>
      <w:r w:rsidRPr="00BE284E">
        <w:rPr>
          <w:rFonts w:ascii="Times New Roman" w:hAnsi="Times New Roman"/>
          <w:b/>
          <w:bCs/>
        </w:rPr>
        <w:t xml:space="preserve">roposal 2: RAN2 conclude that Solution 4a is the only suitable option for model transfer/delivery case y. </w:t>
      </w:r>
    </w:p>
    <w:p w14:paraId="2E4E7E88" w14:textId="77777777" w:rsidR="003F7399" w:rsidRPr="003F7399" w:rsidRDefault="003F7399" w:rsidP="003F7399">
      <w:pPr>
        <w:rPr>
          <w:i/>
          <w:iCs/>
          <w:u w:val="single"/>
        </w:rPr>
      </w:pPr>
      <w:r w:rsidRPr="003F7399">
        <w:rPr>
          <w:i/>
          <w:iCs/>
          <w:u w:val="single"/>
        </w:rPr>
        <w:t>Model Transfer/Delivery Case z1</w:t>
      </w:r>
    </w:p>
    <w:p w14:paraId="23DDCEA8" w14:textId="77777777" w:rsidR="008D2319" w:rsidRPr="00107BEE" w:rsidRDefault="008D2319" w:rsidP="008D2319">
      <w:pPr>
        <w:spacing w:before="120"/>
        <w:rPr>
          <w:rFonts w:ascii="Times New Roman" w:hAnsi="Times New Roman"/>
          <w:b/>
          <w:bCs/>
        </w:rPr>
      </w:pPr>
      <w:r w:rsidRPr="00107BEE">
        <w:rPr>
          <w:rFonts w:ascii="Times New Roman" w:hAnsi="Times New Roman" w:hint="eastAsia"/>
          <w:b/>
          <w:bCs/>
        </w:rPr>
        <w:t>O</w:t>
      </w:r>
      <w:r w:rsidRPr="00107BEE">
        <w:rPr>
          <w:rFonts w:ascii="Times New Roman" w:hAnsi="Times New Roman"/>
          <w:b/>
          <w:bCs/>
        </w:rPr>
        <w:t xml:space="preserve">bservation 4: RAN2 has not addressed the process by which the model is initially transferred from the UE-side server to the designated storage entity within the 3GPP network, which is out of 3GPP scope. </w:t>
      </w:r>
    </w:p>
    <w:p w14:paraId="378F9AA9" w14:textId="77777777" w:rsidR="008D2319" w:rsidRPr="00107BEE" w:rsidRDefault="008D2319" w:rsidP="008D2319">
      <w:pPr>
        <w:spacing w:before="120"/>
        <w:rPr>
          <w:rFonts w:ascii="Times New Roman" w:hAnsi="Times New Roman"/>
          <w:b/>
          <w:bCs/>
        </w:rPr>
      </w:pPr>
      <w:r w:rsidRPr="00107BEE">
        <w:rPr>
          <w:rFonts w:ascii="Times New Roman" w:hAnsi="Times New Roman" w:hint="eastAsia"/>
          <w:b/>
          <w:bCs/>
        </w:rPr>
        <w:t>O</w:t>
      </w:r>
      <w:r w:rsidRPr="00107BEE">
        <w:rPr>
          <w:rFonts w:ascii="Times New Roman" w:hAnsi="Times New Roman"/>
          <w:b/>
          <w:bCs/>
        </w:rPr>
        <w:t xml:space="preserve">bservation 5: Solution 2 and Solution 3 share several similarities. The advantages and necessity of supporting Solution 2 for the use case of beam management and CSI feedback enhancement have not been justified. </w:t>
      </w:r>
    </w:p>
    <w:p w14:paraId="1B2D1C2A" w14:textId="5CD64DF2" w:rsidR="008D2319" w:rsidRDefault="008D2319" w:rsidP="008D2319">
      <w:pPr>
        <w:spacing w:before="120"/>
        <w:rPr>
          <w:rFonts w:ascii="Times New Roman" w:hAnsi="Times New Roman"/>
          <w:b/>
          <w:bCs/>
        </w:rPr>
      </w:pPr>
      <w:r w:rsidRPr="00107BEE">
        <w:rPr>
          <w:rFonts w:ascii="Times New Roman" w:hAnsi="Times New Roman" w:hint="eastAsia"/>
          <w:b/>
          <w:bCs/>
        </w:rPr>
        <w:t>O</w:t>
      </w:r>
      <w:r w:rsidRPr="00107BEE">
        <w:rPr>
          <w:rFonts w:ascii="Times New Roman" w:hAnsi="Times New Roman"/>
          <w:b/>
          <w:bCs/>
        </w:rPr>
        <w:t xml:space="preserve">bservation 6: WT1.2 (Model Transfer / Delivery) was removed from the scope of the Rel-19 study in SA2. </w:t>
      </w:r>
    </w:p>
    <w:p w14:paraId="551A13E5" w14:textId="77777777" w:rsidR="008D2319" w:rsidRDefault="008D2319" w:rsidP="008D2319">
      <w:pPr>
        <w:spacing w:before="120"/>
        <w:rPr>
          <w:rFonts w:ascii="Times New Roman" w:hAnsi="Times New Roman"/>
          <w:b/>
          <w:bCs/>
        </w:rPr>
      </w:pPr>
      <w:r>
        <w:rPr>
          <w:rFonts w:ascii="Times New Roman" w:hAnsi="Times New Roman"/>
          <w:b/>
          <w:bCs/>
        </w:rPr>
        <w:t xml:space="preserve">Observation 7: </w:t>
      </w:r>
      <w:r w:rsidRPr="00107BEE">
        <w:rPr>
          <w:rFonts w:ascii="Times New Roman" w:hAnsi="Times New Roman"/>
          <w:b/>
          <w:bCs/>
        </w:rPr>
        <w:t>There is no IP tunnel between OAM and the UE in current system architecture</w:t>
      </w:r>
      <w:r>
        <w:rPr>
          <w:rFonts w:ascii="Times New Roman" w:hAnsi="Times New Roman"/>
          <w:b/>
          <w:bCs/>
        </w:rPr>
        <w:t xml:space="preserve">. Introduction of IP tunnel between the UE and OAM requires huge standardization and implementation effort and requires SA5’s </w:t>
      </w:r>
      <w:proofErr w:type="spellStart"/>
      <w:r>
        <w:rPr>
          <w:rFonts w:ascii="Times New Roman" w:hAnsi="Times New Roman"/>
          <w:b/>
          <w:bCs/>
        </w:rPr>
        <w:t>evalution</w:t>
      </w:r>
      <w:proofErr w:type="spellEnd"/>
      <w:r>
        <w:rPr>
          <w:rFonts w:ascii="Times New Roman" w:hAnsi="Times New Roman"/>
          <w:b/>
          <w:bCs/>
        </w:rPr>
        <w:t xml:space="preserve">. </w:t>
      </w:r>
    </w:p>
    <w:p w14:paraId="1BA43545" w14:textId="77777777" w:rsidR="008D2319" w:rsidRPr="0058155A" w:rsidRDefault="008D2319" w:rsidP="008D2319">
      <w:pPr>
        <w:spacing w:before="120"/>
        <w:rPr>
          <w:rFonts w:ascii="Times New Roman" w:hAnsi="Times New Roman"/>
        </w:rPr>
      </w:pPr>
      <w:r w:rsidRPr="0058155A">
        <w:rPr>
          <w:rFonts w:ascii="Times New Roman" w:hAnsi="Times New Roman"/>
          <w:b/>
          <w:bCs/>
        </w:rPr>
        <w:t>Proposal 3: The delivery mechanism of the AI/ML model from the UE-side server to the model storage entity within the 3GPP network should be regarded as outside the scope of 3GPP and does not require standardization.</w:t>
      </w:r>
    </w:p>
    <w:p w14:paraId="2C9E37C6" w14:textId="77777777" w:rsidR="008D2319" w:rsidRDefault="008D2319" w:rsidP="008D2319">
      <w:pPr>
        <w:spacing w:before="120"/>
        <w:rPr>
          <w:rFonts w:ascii="Times New Roman" w:hAnsi="Times New Roman"/>
          <w:b/>
          <w:bCs/>
        </w:rPr>
      </w:pPr>
      <w:r>
        <w:rPr>
          <w:rFonts w:ascii="Times New Roman" w:hAnsi="Times New Roman"/>
          <w:b/>
          <w:bCs/>
        </w:rPr>
        <w:t xml:space="preserve">Proposal 4: From RAN2 perspective, Solution 2a and 2b for model transfer are deprioritized in Rel-19. </w:t>
      </w:r>
    </w:p>
    <w:p w14:paraId="4CCE6977" w14:textId="77777777" w:rsidR="008D2319" w:rsidRPr="009030F5" w:rsidRDefault="008D2319" w:rsidP="008D2319">
      <w:pPr>
        <w:spacing w:before="120"/>
        <w:rPr>
          <w:rFonts w:ascii="Times New Roman" w:hAnsi="Times New Roman"/>
          <w:b/>
          <w:bCs/>
        </w:rPr>
      </w:pPr>
      <w:r>
        <w:rPr>
          <w:rFonts w:ascii="Times New Roman" w:hAnsi="Times New Roman"/>
          <w:b/>
          <w:bCs/>
        </w:rPr>
        <w:lastRenderedPageBreak/>
        <w:t xml:space="preserve">Proposal 5: From RAN2 perspective, Solution 3b for model transfer are deprioritized in Rel-19. </w:t>
      </w:r>
    </w:p>
    <w:p w14:paraId="0D79748F" w14:textId="77777777" w:rsidR="008D2319" w:rsidRDefault="008D2319" w:rsidP="008D2319">
      <w:pPr>
        <w:spacing w:before="120"/>
        <w:rPr>
          <w:rFonts w:ascii="Times New Roman" w:hAnsi="Times New Roman"/>
          <w:b/>
          <w:bCs/>
        </w:rPr>
      </w:pPr>
      <w:r w:rsidRPr="009030F5">
        <w:rPr>
          <w:rFonts w:ascii="Times New Roman" w:hAnsi="Times New Roman"/>
          <w:b/>
          <w:bCs/>
        </w:rPr>
        <w:t xml:space="preserve">Proposal </w:t>
      </w:r>
      <w:r>
        <w:rPr>
          <w:rFonts w:ascii="Times New Roman" w:hAnsi="Times New Roman"/>
          <w:b/>
          <w:bCs/>
        </w:rPr>
        <w:t>6</w:t>
      </w:r>
      <w:r w:rsidRPr="009030F5">
        <w:rPr>
          <w:rFonts w:ascii="Times New Roman" w:hAnsi="Times New Roman"/>
          <w:b/>
          <w:bCs/>
        </w:rPr>
        <w:t>: From RAN2 perspective, solution 4b with UP tunnel between OAM and the UE is deprioritized</w:t>
      </w:r>
      <w:r>
        <w:rPr>
          <w:rFonts w:ascii="Times New Roman" w:hAnsi="Times New Roman"/>
          <w:b/>
          <w:bCs/>
        </w:rPr>
        <w:t xml:space="preserve"> in Rel-19. </w:t>
      </w:r>
    </w:p>
    <w:p w14:paraId="07793864" w14:textId="77777777" w:rsidR="008D2319" w:rsidRDefault="008D2319" w:rsidP="008D2319">
      <w:r w:rsidRPr="001E50D5">
        <w:rPr>
          <w:rFonts w:ascii="Times New Roman" w:hAnsi="Times New Roman" w:hint="eastAsia"/>
          <w:b/>
          <w:bCs/>
        </w:rPr>
        <w:t>P</w:t>
      </w:r>
      <w:r w:rsidRPr="001E50D5">
        <w:rPr>
          <w:rFonts w:ascii="Times New Roman" w:hAnsi="Times New Roman"/>
          <w:b/>
          <w:bCs/>
        </w:rPr>
        <w:t xml:space="preserve">roposal </w:t>
      </w:r>
      <w:r>
        <w:rPr>
          <w:rFonts w:ascii="Times New Roman" w:hAnsi="Times New Roman"/>
          <w:b/>
          <w:bCs/>
        </w:rPr>
        <w:t>7</w:t>
      </w:r>
      <w:r w:rsidRPr="001E50D5">
        <w:rPr>
          <w:rFonts w:ascii="Times New Roman" w:hAnsi="Times New Roman"/>
          <w:b/>
          <w:bCs/>
        </w:rPr>
        <w:t xml:space="preserve">: RAN2 focus on the analysis on model transfer/delivery Solution 1a, 1b, </w:t>
      </w:r>
      <w:r>
        <w:rPr>
          <w:rFonts w:ascii="Times New Roman" w:hAnsi="Times New Roman"/>
          <w:b/>
          <w:bCs/>
        </w:rPr>
        <w:t>S</w:t>
      </w:r>
      <w:r w:rsidRPr="001E50D5">
        <w:rPr>
          <w:rFonts w:ascii="Times New Roman" w:hAnsi="Times New Roman"/>
          <w:b/>
          <w:bCs/>
        </w:rPr>
        <w:t>olution 3a</w:t>
      </w:r>
      <w:r>
        <w:rPr>
          <w:rFonts w:ascii="Times New Roman" w:hAnsi="Times New Roman"/>
          <w:b/>
          <w:bCs/>
        </w:rPr>
        <w:t xml:space="preserve"> and solution 4b (OAM transfers/delivers AI/ML models to UE via </w:t>
      </w:r>
      <w:proofErr w:type="spellStart"/>
      <w:r>
        <w:rPr>
          <w:rFonts w:ascii="Times New Roman" w:hAnsi="Times New Roman"/>
          <w:b/>
          <w:bCs/>
        </w:rPr>
        <w:t>gNB</w:t>
      </w:r>
      <w:proofErr w:type="spellEnd"/>
      <w:r>
        <w:rPr>
          <w:rFonts w:ascii="Times New Roman" w:hAnsi="Times New Roman"/>
          <w:b/>
          <w:bCs/>
        </w:rPr>
        <w:t xml:space="preserve"> where RRC </w:t>
      </w:r>
      <w:proofErr w:type="spellStart"/>
      <w:r>
        <w:rPr>
          <w:rFonts w:ascii="Times New Roman" w:hAnsi="Times New Roman"/>
          <w:b/>
          <w:bCs/>
        </w:rPr>
        <w:t>signaling</w:t>
      </w:r>
      <w:proofErr w:type="spellEnd"/>
      <w:r>
        <w:rPr>
          <w:rFonts w:ascii="Times New Roman" w:hAnsi="Times New Roman"/>
          <w:b/>
          <w:bCs/>
        </w:rPr>
        <w:t xml:space="preserve"> is used between </w:t>
      </w:r>
      <w:proofErr w:type="spellStart"/>
      <w:r>
        <w:rPr>
          <w:rFonts w:ascii="Times New Roman" w:hAnsi="Times New Roman"/>
          <w:b/>
          <w:bCs/>
        </w:rPr>
        <w:t>gNB</w:t>
      </w:r>
      <w:proofErr w:type="spellEnd"/>
      <w:r>
        <w:rPr>
          <w:rFonts w:ascii="Times New Roman" w:hAnsi="Times New Roman"/>
          <w:b/>
          <w:bCs/>
        </w:rPr>
        <w:t xml:space="preserve"> and UE).</w:t>
      </w:r>
    </w:p>
    <w:p w14:paraId="2FB8E5F3" w14:textId="77777777" w:rsidR="003F7399" w:rsidRPr="003F7399" w:rsidRDefault="003F7399" w:rsidP="003F7399">
      <w:pPr>
        <w:rPr>
          <w:i/>
          <w:iCs/>
          <w:u w:val="single"/>
        </w:rPr>
      </w:pPr>
      <w:r w:rsidRPr="003F7399">
        <w:rPr>
          <w:i/>
          <w:iCs/>
          <w:u w:val="single"/>
        </w:rPr>
        <w:t>Evaluation on solution 1a, 1b, 3a and 4b for case z1</w:t>
      </w:r>
    </w:p>
    <w:bookmarkEnd w:id="47"/>
    <w:p w14:paraId="6220CE8C" w14:textId="77777777" w:rsidR="008D2319" w:rsidRPr="00CF2D84" w:rsidRDefault="008D2319" w:rsidP="008D2319">
      <w:pPr>
        <w:spacing w:before="120"/>
        <w:rPr>
          <w:rFonts w:ascii="Times New Roman" w:hAnsi="Times New Roman"/>
          <w:b/>
          <w:bCs/>
        </w:rPr>
      </w:pPr>
      <w:r w:rsidRPr="00CF2D84">
        <w:rPr>
          <w:rFonts w:ascii="Times New Roman" w:hAnsi="Times New Roman" w:hint="eastAsia"/>
          <w:b/>
          <w:bCs/>
        </w:rPr>
        <w:t>O</w:t>
      </w:r>
      <w:r w:rsidRPr="00CF2D84">
        <w:rPr>
          <w:rFonts w:ascii="Times New Roman" w:hAnsi="Times New Roman"/>
          <w:b/>
          <w:bCs/>
        </w:rPr>
        <w:t xml:space="preserve">bservation 8: In case z1, network controllability of AI/ML model transfer is key to delivering optimized performance for </w:t>
      </w:r>
      <w:proofErr w:type="spellStart"/>
      <w:r w:rsidRPr="00CF2D84">
        <w:rPr>
          <w:rFonts w:ascii="Times New Roman" w:hAnsi="Times New Roman"/>
          <w:b/>
          <w:bCs/>
        </w:rPr>
        <w:t>for</w:t>
      </w:r>
      <w:proofErr w:type="spellEnd"/>
      <w:r w:rsidRPr="00CF2D84">
        <w:rPr>
          <w:rFonts w:ascii="Times New Roman" w:hAnsi="Times New Roman"/>
          <w:b/>
          <w:bCs/>
        </w:rPr>
        <w:t xml:space="preserve"> the scenario/configuration-specific models, ensuring efficient use of resources and streamlined operations, maintaining the security and integrity of AI/ML </w:t>
      </w:r>
      <w:proofErr w:type="gramStart"/>
      <w:r w:rsidRPr="00CF2D84">
        <w:rPr>
          <w:rFonts w:ascii="Times New Roman" w:hAnsi="Times New Roman"/>
          <w:b/>
          <w:bCs/>
        </w:rPr>
        <w:t>models</w:t>
      </w:r>
      <w:proofErr w:type="gramEnd"/>
      <w:r w:rsidRPr="00CF2D84">
        <w:rPr>
          <w:rFonts w:ascii="Times New Roman" w:hAnsi="Times New Roman"/>
          <w:b/>
          <w:bCs/>
        </w:rPr>
        <w:t xml:space="preserve"> and facilitating effective network storage management. </w:t>
      </w:r>
    </w:p>
    <w:p w14:paraId="722BC1E9" w14:textId="77777777" w:rsidR="008D2319" w:rsidRDefault="008D2319" w:rsidP="008D2319">
      <w:pPr>
        <w:spacing w:before="120"/>
        <w:rPr>
          <w:rFonts w:ascii="Times New Roman" w:hAnsi="Times New Roman"/>
          <w:b/>
          <w:bCs/>
        </w:rPr>
      </w:pPr>
      <w:r w:rsidRPr="00CB782C">
        <w:rPr>
          <w:rFonts w:ascii="Times New Roman" w:hAnsi="Times New Roman"/>
          <w:b/>
          <w:bCs/>
        </w:rPr>
        <w:t xml:space="preserve">Observation </w:t>
      </w:r>
      <w:r>
        <w:rPr>
          <w:rFonts w:ascii="Times New Roman" w:hAnsi="Times New Roman"/>
          <w:b/>
          <w:bCs/>
        </w:rPr>
        <w:t>9</w:t>
      </w:r>
      <w:r w:rsidRPr="00CB782C">
        <w:rPr>
          <w:rFonts w:ascii="Times New Roman" w:hAnsi="Times New Roman"/>
          <w:b/>
          <w:bCs/>
        </w:rPr>
        <w:t>: The size of the AI model will be in the order of megabytes, and currently, the size of the RRC message is insufficient to carry the AI model.</w:t>
      </w:r>
    </w:p>
    <w:p w14:paraId="13BB0860" w14:textId="77777777" w:rsidR="008D2319" w:rsidRPr="00F12C22" w:rsidRDefault="008D2319" w:rsidP="008D2319">
      <w:pPr>
        <w:spacing w:before="120"/>
        <w:rPr>
          <w:rFonts w:ascii="Times New Roman" w:hAnsi="Times New Roman"/>
          <w:b/>
          <w:bCs/>
        </w:rPr>
      </w:pPr>
      <w:r w:rsidRPr="00F12C22">
        <w:rPr>
          <w:rFonts w:ascii="Times New Roman" w:hAnsi="Times New Roman" w:hint="eastAsia"/>
          <w:b/>
          <w:bCs/>
        </w:rPr>
        <w:t>O</w:t>
      </w:r>
      <w:r w:rsidRPr="00F12C22">
        <w:rPr>
          <w:rFonts w:ascii="Times New Roman" w:hAnsi="Times New Roman"/>
          <w:b/>
          <w:bCs/>
        </w:rPr>
        <w:t xml:space="preserve">bservation 10: Increasing the number of segments for RRC messages introduces challenges such as added complexity, higher latency, compatibility issues, and potential obstruction of other traffic and RRC procedures. Meanwhile, terminating a DRB at the </w:t>
      </w:r>
      <w:proofErr w:type="spellStart"/>
      <w:r w:rsidRPr="00F12C22">
        <w:rPr>
          <w:rFonts w:ascii="Times New Roman" w:hAnsi="Times New Roman"/>
          <w:b/>
          <w:bCs/>
        </w:rPr>
        <w:t>gNB</w:t>
      </w:r>
      <w:proofErr w:type="spellEnd"/>
      <w:r w:rsidRPr="00F12C22">
        <w:rPr>
          <w:rFonts w:ascii="Times New Roman" w:hAnsi="Times New Roman"/>
          <w:b/>
          <w:bCs/>
        </w:rPr>
        <w:t xml:space="preserve"> instead of the UPF marks a significant architectural shift, potentially resulting in interoperability issues, compliance challenges, and difficulties in environments with multiple vendors.</w:t>
      </w:r>
    </w:p>
    <w:p w14:paraId="6E73F009" w14:textId="77777777" w:rsidR="008D2319" w:rsidRPr="00CF2D84" w:rsidRDefault="008D2319" w:rsidP="008D2319">
      <w:pPr>
        <w:spacing w:before="120"/>
        <w:rPr>
          <w:rFonts w:ascii="Times New Roman" w:hAnsi="Times New Roman"/>
          <w:b/>
          <w:bCs/>
        </w:rPr>
      </w:pPr>
      <w:r w:rsidRPr="00CF2D84">
        <w:rPr>
          <w:rFonts w:ascii="Times New Roman" w:hAnsi="Times New Roman" w:hint="eastAsia"/>
          <w:b/>
          <w:bCs/>
        </w:rPr>
        <w:t>P</w:t>
      </w:r>
      <w:r w:rsidRPr="00CF2D84">
        <w:rPr>
          <w:rFonts w:ascii="Times New Roman" w:hAnsi="Times New Roman"/>
          <w:b/>
          <w:bCs/>
        </w:rPr>
        <w:t xml:space="preserve">roposal 8: For case z1, network </w:t>
      </w:r>
      <w:r>
        <w:rPr>
          <w:rFonts w:ascii="Times New Roman" w:hAnsi="Times New Roman"/>
          <w:b/>
          <w:bCs/>
        </w:rPr>
        <w:t xml:space="preserve">should have full control </w:t>
      </w:r>
      <w:r w:rsidRPr="00CF2D84">
        <w:rPr>
          <w:rFonts w:ascii="Times New Roman" w:hAnsi="Times New Roman"/>
          <w:b/>
          <w:bCs/>
        </w:rPr>
        <w:t xml:space="preserve">on model transfer </w:t>
      </w:r>
      <w:r>
        <w:rPr>
          <w:rFonts w:ascii="Times New Roman" w:hAnsi="Times New Roman"/>
          <w:b/>
          <w:bCs/>
        </w:rPr>
        <w:t xml:space="preserve">from network to the UE </w:t>
      </w:r>
      <w:r w:rsidRPr="00CF2D84">
        <w:rPr>
          <w:rFonts w:ascii="Times New Roman" w:hAnsi="Times New Roman"/>
          <w:b/>
          <w:bCs/>
        </w:rPr>
        <w:t xml:space="preserve">over the air interface including the initiation, </w:t>
      </w:r>
      <w:proofErr w:type="gramStart"/>
      <w:r w:rsidRPr="00CF2D84">
        <w:rPr>
          <w:rFonts w:ascii="Times New Roman" w:hAnsi="Times New Roman"/>
          <w:b/>
          <w:bCs/>
        </w:rPr>
        <w:t>termination</w:t>
      </w:r>
      <w:proofErr w:type="gramEnd"/>
      <w:r w:rsidRPr="00CF2D84">
        <w:rPr>
          <w:rFonts w:ascii="Times New Roman" w:hAnsi="Times New Roman"/>
          <w:b/>
          <w:bCs/>
        </w:rPr>
        <w:t xml:space="preserve"> and management of model transfer</w:t>
      </w:r>
      <w:r>
        <w:rPr>
          <w:rFonts w:ascii="Times New Roman" w:hAnsi="Times New Roman"/>
          <w:b/>
          <w:bCs/>
        </w:rPr>
        <w:t>.</w:t>
      </w:r>
      <w:r w:rsidRPr="00CF2D84">
        <w:rPr>
          <w:rFonts w:ascii="Times New Roman" w:hAnsi="Times New Roman"/>
          <w:b/>
          <w:bCs/>
        </w:rPr>
        <w:t xml:space="preserve"> </w:t>
      </w:r>
    </w:p>
    <w:p w14:paraId="093D00C1" w14:textId="77777777" w:rsidR="008D2319" w:rsidRPr="002308AD" w:rsidRDefault="008D2319" w:rsidP="008D2319">
      <w:pPr>
        <w:spacing w:before="120"/>
        <w:rPr>
          <w:rFonts w:ascii="Times New Roman" w:hAnsi="Times New Roman"/>
          <w:lang w:val="en-US"/>
        </w:rPr>
      </w:pPr>
      <w:r w:rsidRPr="003F7399">
        <w:rPr>
          <w:rFonts w:ascii="Times New Roman" w:hAnsi="Times New Roman"/>
          <w:b/>
          <w:bCs/>
        </w:rPr>
        <w:t xml:space="preserve">Proposal 9: RAN2 discuss whether to introduce a specific radio bearer dedicated to model transfer, which would be capable of handling large AI/ML models and would terminate between the UE and either the </w:t>
      </w:r>
      <w:proofErr w:type="spellStart"/>
      <w:r w:rsidRPr="003F7399">
        <w:rPr>
          <w:rFonts w:ascii="Times New Roman" w:hAnsi="Times New Roman"/>
          <w:b/>
          <w:bCs/>
        </w:rPr>
        <w:t>gNB</w:t>
      </w:r>
      <w:proofErr w:type="spellEnd"/>
      <w:r w:rsidRPr="003F7399">
        <w:rPr>
          <w:rFonts w:ascii="Times New Roman" w:hAnsi="Times New Roman"/>
          <w:b/>
          <w:bCs/>
        </w:rPr>
        <w:t xml:space="preserve"> or LMF.</w:t>
      </w:r>
    </w:p>
    <w:p w14:paraId="7CEB24CE" w14:textId="3AD07E34" w:rsidR="00D83B08" w:rsidRDefault="00D83B08" w:rsidP="00D83B08">
      <w:pPr>
        <w:pStyle w:val="Heading1"/>
      </w:pPr>
      <w:r>
        <w:t>Reference</w:t>
      </w:r>
    </w:p>
    <w:p w14:paraId="6B86761E" w14:textId="4565D92D" w:rsidR="00D83B08" w:rsidRPr="003F7399" w:rsidRDefault="00D83B08" w:rsidP="00D83B08">
      <w:pPr>
        <w:rPr>
          <w:rFonts w:ascii="Times New Roman" w:hAnsi="Times New Roman"/>
        </w:rPr>
      </w:pPr>
      <w:r w:rsidRPr="003F7399">
        <w:rPr>
          <w:rFonts w:ascii="Times New Roman" w:hAnsi="Times New Roman" w:hint="eastAsia"/>
        </w:rPr>
        <w:t>[</w:t>
      </w:r>
      <w:r w:rsidRPr="003F7399">
        <w:rPr>
          <w:rFonts w:ascii="Times New Roman" w:hAnsi="Times New Roman"/>
        </w:rPr>
        <w:t>1] RP-242399, Revised WID on Artificial Intelligence (AI)/Machine Learning (ML) for NR Air Interface, Qualcomm</w:t>
      </w:r>
    </w:p>
    <w:p w14:paraId="6F49732E" w14:textId="3183C482" w:rsidR="009E70FD" w:rsidRPr="003F7399" w:rsidRDefault="009E70FD"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2] 3GPP </w:t>
      </w:r>
      <w:bookmarkStart w:id="48" w:name="specType1"/>
      <w:r w:rsidRPr="003F7399">
        <w:rPr>
          <w:rFonts w:ascii="Times New Roman" w:hAnsi="Times New Roman"/>
        </w:rPr>
        <w:t>TR</w:t>
      </w:r>
      <w:bookmarkEnd w:id="48"/>
      <w:r w:rsidRPr="003F7399">
        <w:rPr>
          <w:rFonts w:ascii="Times New Roman" w:hAnsi="Times New Roman"/>
        </w:rPr>
        <w:t xml:space="preserve"> </w:t>
      </w:r>
      <w:bookmarkStart w:id="49" w:name="specNumber"/>
      <w:r w:rsidRPr="003F7399">
        <w:rPr>
          <w:rFonts w:ascii="Times New Roman" w:hAnsi="Times New Roman"/>
        </w:rPr>
        <w:t>38.</w:t>
      </w:r>
      <w:bookmarkEnd w:id="49"/>
      <w:r w:rsidRPr="003F7399">
        <w:rPr>
          <w:rFonts w:ascii="Times New Roman" w:hAnsi="Times New Roman"/>
        </w:rPr>
        <w:t>843 V</w:t>
      </w:r>
      <w:bookmarkStart w:id="50" w:name="specVersion"/>
      <w:r w:rsidRPr="003F7399">
        <w:rPr>
          <w:rFonts w:ascii="Times New Roman" w:hAnsi="Times New Roman"/>
        </w:rPr>
        <w:t>18.0.</w:t>
      </w:r>
      <w:bookmarkEnd w:id="50"/>
      <w:r w:rsidRPr="003F7399">
        <w:rPr>
          <w:rFonts w:ascii="Times New Roman" w:hAnsi="Times New Roman"/>
        </w:rPr>
        <w:t>0</w:t>
      </w:r>
    </w:p>
    <w:p w14:paraId="03C9B269" w14:textId="4DC9082D" w:rsidR="0052353E" w:rsidRPr="003F7399" w:rsidRDefault="0052353E" w:rsidP="0052353E">
      <w:pPr>
        <w:rPr>
          <w:rFonts w:ascii="Times New Roman" w:hAnsi="Times New Roman"/>
        </w:rPr>
      </w:pPr>
      <w:r w:rsidRPr="003F7399">
        <w:rPr>
          <w:rFonts w:ascii="Times New Roman" w:hAnsi="Times New Roman" w:hint="eastAsia"/>
        </w:rPr>
        <w:t>[</w:t>
      </w:r>
      <w:r w:rsidRPr="003F7399">
        <w:rPr>
          <w:rFonts w:ascii="Times New Roman" w:hAnsi="Times New Roman"/>
        </w:rPr>
        <w:t>3] SP-241383, New SID on Core Network Enhanced Support for Artificial Intelligence (AI)/Machine Learning (ML), vivo(rapporteur), MediaTek Inc.(rapporteur)</w:t>
      </w:r>
    </w:p>
    <w:p w14:paraId="271682EC" w14:textId="6BCE2A67" w:rsidR="0052353E" w:rsidRPr="0052353E" w:rsidRDefault="0052353E" w:rsidP="00D83B08">
      <w:pPr>
        <w:rPr>
          <w:rFonts w:ascii="Times New Roman" w:hAnsi="Times New Roman"/>
          <w:sz w:val="22"/>
        </w:rPr>
      </w:pPr>
    </w:p>
    <w:p w14:paraId="08B0BF61" w14:textId="77777777" w:rsidR="00633593" w:rsidRPr="00AC7EB4" w:rsidRDefault="00633593" w:rsidP="00773695">
      <w:pPr>
        <w:spacing w:afterLines="50" w:after="156"/>
        <w:rPr>
          <w:rFonts w:ascii="Times New Roman" w:hAnsi="Times New Roman"/>
          <w:sz w:val="22"/>
        </w:rPr>
      </w:pP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47570" w14:textId="77777777" w:rsidR="009B50FF" w:rsidRDefault="009B50FF" w:rsidP="00205F34">
      <w:pPr>
        <w:spacing w:after="0"/>
      </w:pPr>
      <w:r>
        <w:separator/>
      </w:r>
    </w:p>
  </w:endnote>
  <w:endnote w:type="continuationSeparator" w:id="0">
    <w:p w14:paraId="3902F263" w14:textId="77777777" w:rsidR="009B50FF" w:rsidRDefault="009B50FF" w:rsidP="00205F34">
      <w:pPr>
        <w:spacing w:after="0"/>
      </w:pPr>
      <w:r>
        <w:continuationSeparator/>
      </w:r>
    </w:p>
  </w:endnote>
  <w:endnote w:type="continuationNotice" w:id="1">
    <w:p w14:paraId="0BD86069" w14:textId="77777777" w:rsidR="009B50FF" w:rsidRDefault="009B5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1C87A" w14:textId="77777777" w:rsidR="009B50FF" w:rsidRDefault="009B50FF" w:rsidP="00205F34">
      <w:pPr>
        <w:spacing w:after="0"/>
      </w:pPr>
      <w:r>
        <w:separator/>
      </w:r>
    </w:p>
  </w:footnote>
  <w:footnote w:type="continuationSeparator" w:id="0">
    <w:p w14:paraId="79D755AA" w14:textId="77777777" w:rsidR="009B50FF" w:rsidRDefault="009B50FF" w:rsidP="00205F34">
      <w:pPr>
        <w:spacing w:after="0"/>
      </w:pPr>
      <w:r>
        <w:continuationSeparator/>
      </w:r>
    </w:p>
  </w:footnote>
  <w:footnote w:type="continuationNotice" w:id="1">
    <w:p w14:paraId="3E58D114" w14:textId="77777777" w:rsidR="009B50FF" w:rsidRDefault="009B50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655"/>
    <w:multiLevelType w:val="hybridMultilevel"/>
    <w:tmpl w:val="B5CA7CFC"/>
    <w:lvl w:ilvl="0" w:tplc="8304A1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60D4AC0"/>
    <w:multiLevelType w:val="hybridMultilevel"/>
    <w:tmpl w:val="FDF64E1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8C4422"/>
    <w:multiLevelType w:val="multilevel"/>
    <w:tmpl w:val="09F6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AF26D2"/>
    <w:multiLevelType w:val="multilevel"/>
    <w:tmpl w:val="16D09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433FE8"/>
    <w:multiLevelType w:val="multilevel"/>
    <w:tmpl w:val="CD388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ED4A7F"/>
    <w:multiLevelType w:val="hybridMultilevel"/>
    <w:tmpl w:val="572A5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F414F6"/>
    <w:multiLevelType w:val="hybridMultilevel"/>
    <w:tmpl w:val="B90C8186"/>
    <w:lvl w:ilvl="0" w:tplc="FFFFFFFF">
      <w:start w:val="1"/>
      <w:numFmt w:val="bullet"/>
      <w:lvlText w:val="-"/>
      <w:lvlJc w:val="left"/>
      <w:pPr>
        <w:ind w:left="780" w:hanging="420"/>
      </w:pPr>
      <w:rPr>
        <w:rFonts w:ascii="Arial" w:eastAsia="SimSun" w:hAnsi="Arial" w:cs="Arial" w:hint="default"/>
      </w:rPr>
    </w:lvl>
    <w:lvl w:ilvl="1" w:tplc="6E9A9778">
      <w:start w:val="1"/>
      <w:numFmt w:val="bullet"/>
      <w:lvlText w:val="•"/>
      <w:lvlJc w:val="left"/>
      <w:pPr>
        <w:ind w:left="1200" w:hanging="420"/>
      </w:pPr>
      <w:rPr>
        <w:rFonts w:ascii="Arial" w:hAnsi="Arial"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9" w15:restartNumberingAfterBreak="0">
    <w:nsid w:val="27B87935"/>
    <w:multiLevelType w:val="hybridMultilevel"/>
    <w:tmpl w:val="626A1460"/>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FF0A1F"/>
    <w:multiLevelType w:val="hybridMultilevel"/>
    <w:tmpl w:val="2BFA9716"/>
    <w:lvl w:ilvl="0" w:tplc="D1FEAF0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2AE7A49"/>
    <w:multiLevelType w:val="hybridMultilevel"/>
    <w:tmpl w:val="2F1A4270"/>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CE97F0F"/>
    <w:multiLevelType w:val="multilevel"/>
    <w:tmpl w:val="49D60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362F81"/>
    <w:multiLevelType w:val="hybridMultilevel"/>
    <w:tmpl w:val="4156CCA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D56D64"/>
    <w:multiLevelType w:val="hybridMultilevel"/>
    <w:tmpl w:val="D5FEFF76"/>
    <w:lvl w:ilvl="0" w:tplc="FD5072EC">
      <w:start w:val="1"/>
      <w:numFmt w:val="bullet"/>
      <w:lvlText w:val="-"/>
      <w:lvlJc w:val="left"/>
      <w:pPr>
        <w:ind w:left="780" w:hanging="420"/>
      </w:pPr>
      <w:rPr>
        <w:rFonts w:ascii="Arial" w:eastAsia="SimSun" w:hAnsi="Arial" w:cs="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3F96F35"/>
    <w:multiLevelType w:val="hybridMultilevel"/>
    <w:tmpl w:val="1F30EDBA"/>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73040A5"/>
    <w:multiLevelType w:val="multilevel"/>
    <w:tmpl w:val="7EC85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9E1E08"/>
    <w:multiLevelType w:val="hybridMultilevel"/>
    <w:tmpl w:val="08A4B82C"/>
    <w:lvl w:ilvl="0" w:tplc="FD5072EC">
      <w:start w:val="1"/>
      <w:numFmt w:val="bullet"/>
      <w:lvlText w:val="-"/>
      <w:lvlJc w:val="left"/>
      <w:pPr>
        <w:tabs>
          <w:tab w:val="num" w:pos="720"/>
        </w:tabs>
        <w:ind w:left="720" w:hanging="360"/>
      </w:pPr>
      <w:rPr>
        <w:rFonts w:ascii="Arial" w:eastAsia="SimSun" w:hAnsi="Arial" w:cs="Arial" w:hint="default"/>
      </w:rPr>
    </w:lvl>
    <w:lvl w:ilvl="1" w:tplc="FFFFFFFF">
      <w:numFmt w:val="bullet"/>
      <w:lvlText w:val="–"/>
      <w:lvlJc w:val="left"/>
      <w:pPr>
        <w:tabs>
          <w:tab w:val="num" w:pos="1440"/>
        </w:tabs>
        <w:ind w:left="1440" w:hanging="360"/>
      </w:pPr>
      <w:rPr>
        <w:rFonts w:ascii="Calibri Light" w:hAnsi="Calibri Light"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33340A"/>
    <w:multiLevelType w:val="multilevel"/>
    <w:tmpl w:val="5F98E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8A534F"/>
    <w:multiLevelType w:val="hybridMultilevel"/>
    <w:tmpl w:val="7EB20F90"/>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DB2274"/>
    <w:multiLevelType w:val="multilevel"/>
    <w:tmpl w:val="CC207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971766"/>
    <w:multiLevelType w:val="hybridMultilevel"/>
    <w:tmpl w:val="586A2F3E"/>
    <w:lvl w:ilvl="0" w:tplc="FFFFFFFF">
      <w:start w:val="1"/>
      <w:numFmt w:val="bullet"/>
      <w:lvlText w:val="-"/>
      <w:lvlJc w:val="left"/>
      <w:pPr>
        <w:ind w:left="780" w:hanging="420"/>
      </w:pPr>
      <w:rPr>
        <w:rFonts w:ascii="Arial" w:eastAsia="SimSun" w:hAnsi="Arial" w:cs="Arial" w:hint="default"/>
      </w:rPr>
    </w:lvl>
    <w:lvl w:ilvl="1" w:tplc="6E9A9778">
      <w:start w:val="1"/>
      <w:numFmt w:val="bullet"/>
      <w:lvlText w:val="•"/>
      <w:lvlJc w:val="left"/>
      <w:pPr>
        <w:ind w:left="1200" w:hanging="420"/>
      </w:pPr>
      <w:rPr>
        <w:rFonts w:ascii="Arial" w:hAnsi="Arial"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46D0836"/>
    <w:multiLevelType w:val="hybridMultilevel"/>
    <w:tmpl w:val="6BF2A17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127591"/>
    <w:multiLevelType w:val="hybridMultilevel"/>
    <w:tmpl w:val="AC420090"/>
    <w:lvl w:ilvl="0" w:tplc="42BA3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BF754B"/>
    <w:multiLevelType w:val="hybridMultilevel"/>
    <w:tmpl w:val="C8141E62"/>
    <w:lvl w:ilvl="0" w:tplc="3B1E5F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343CA4"/>
    <w:multiLevelType w:val="multilevel"/>
    <w:tmpl w:val="2270A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3F5347"/>
    <w:multiLevelType w:val="hybridMultilevel"/>
    <w:tmpl w:val="1C646D00"/>
    <w:lvl w:ilvl="0" w:tplc="08E6DF04">
      <w:start w:val="1"/>
      <w:numFmt w:val="bullet"/>
      <w:lvlText w:val=""/>
      <w:lvlJc w:val="left"/>
      <w:pPr>
        <w:tabs>
          <w:tab w:val="num" w:pos="720"/>
        </w:tabs>
        <w:ind w:left="720" w:hanging="360"/>
      </w:pPr>
      <w:rPr>
        <w:rFonts w:ascii="Wingdings" w:hAnsi="Wingdings" w:hint="default"/>
      </w:rPr>
    </w:lvl>
    <w:lvl w:ilvl="1" w:tplc="5C940C3C">
      <w:numFmt w:val="bullet"/>
      <w:lvlText w:val="–"/>
      <w:lvlJc w:val="left"/>
      <w:pPr>
        <w:tabs>
          <w:tab w:val="num" w:pos="1440"/>
        </w:tabs>
        <w:ind w:left="1440" w:hanging="360"/>
      </w:pPr>
      <w:rPr>
        <w:rFonts w:ascii="Calibri Light" w:hAnsi="Calibri Light" w:hint="default"/>
      </w:rPr>
    </w:lvl>
    <w:lvl w:ilvl="2" w:tplc="BD9C7E94">
      <w:numFmt w:val="bullet"/>
      <w:lvlText w:val="-"/>
      <w:lvlJc w:val="left"/>
      <w:pPr>
        <w:tabs>
          <w:tab w:val="num" w:pos="2160"/>
        </w:tabs>
        <w:ind w:left="2160" w:hanging="360"/>
      </w:pPr>
      <w:rPr>
        <w:rFonts w:ascii="Arial" w:hAnsi="Arial" w:hint="default"/>
      </w:rPr>
    </w:lvl>
    <w:lvl w:ilvl="3" w:tplc="789A46F2" w:tentative="1">
      <w:start w:val="1"/>
      <w:numFmt w:val="bullet"/>
      <w:lvlText w:val=""/>
      <w:lvlJc w:val="left"/>
      <w:pPr>
        <w:tabs>
          <w:tab w:val="num" w:pos="2880"/>
        </w:tabs>
        <w:ind w:left="2880" w:hanging="360"/>
      </w:pPr>
      <w:rPr>
        <w:rFonts w:ascii="Wingdings" w:hAnsi="Wingdings" w:hint="default"/>
      </w:rPr>
    </w:lvl>
    <w:lvl w:ilvl="4" w:tplc="3F4243B6" w:tentative="1">
      <w:start w:val="1"/>
      <w:numFmt w:val="bullet"/>
      <w:lvlText w:val=""/>
      <w:lvlJc w:val="left"/>
      <w:pPr>
        <w:tabs>
          <w:tab w:val="num" w:pos="3600"/>
        </w:tabs>
        <w:ind w:left="3600" w:hanging="360"/>
      </w:pPr>
      <w:rPr>
        <w:rFonts w:ascii="Wingdings" w:hAnsi="Wingdings" w:hint="default"/>
      </w:rPr>
    </w:lvl>
    <w:lvl w:ilvl="5" w:tplc="1CCE660E" w:tentative="1">
      <w:start w:val="1"/>
      <w:numFmt w:val="bullet"/>
      <w:lvlText w:val=""/>
      <w:lvlJc w:val="left"/>
      <w:pPr>
        <w:tabs>
          <w:tab w:val="num" w:pos="4320"/>
        </w:tabs>
        <w:ind w:left="4320" w:hanging="360"/>
      </w:pPr>
      <w:rPr>
        <w:rFonts w:ascii="Wingdings" w:hAnsi="Wingdings" w:hint="default"/>
      </w:rPr>
    </w:lvl>
    <w:lvl w:ilvl="6" w:tplc="83C6A288" w:tentative="1">
      <w:start w:val="1"/>
      <w:numFmt w:val="bullet"/>
      <w:lvlText w:val=""/>
      <w:lvlJc w:val="left"/>
      <w:pPr>
        <w:tabs>
          <w:tab w:val="num" w:pos="5040"/>
        </w:tabs>
        <w:ind w:left="5040" w:hanging="360"/>
      </w:pPr>
      <w:rPr>
        <w:rFonts w:ascii="Wingdings" w:hAnsi="Wingdings" w:hint="default"/>
      </w:rPr>
    </w:lvl>
    <w:lvl w:ilvl="7" w:tplc="ED462044" w:tentative="1">
      <w:start w:val="1"/>
      <w:numFmt w:val="bullet"/>
      <w:lvlText w:val=""/>
      <w:lvlJc w:val="left"/>
      <w:pPr>
        <w:tabs>
          <w:tab w:val="num" w:pos="5760"/>
        </w:tabs>
        <w:ind w:left="5760" w:hanging="360"/>
      </w:pPr>
      <w:rPr>
        <w:rFonts w:ascii="Wingdings" w:hAnsi="Wingdings" w:hint="default"/>
      </w:rPr>
    </w:lvl>
    <w:lvl w:ilvl="8" w:tplc="4ACE12F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24328C"/>
    <w:multiLevelType w:val="hybridMultilevel"/>
    <w:tmpl w:val="B3B6E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8448E8"/>
    <w:multiLevelType w:val="hybridMultilevel"/>
    <w:tmpl w:val="58D66CF4"/>
    <w:lvl w:ilvl="0" w:tplc="3C2A8AAA">
      <w:start w:val="1"/>
      <w:numFmt w:val="bullet"/>
      <w:lvlText w:val="•"/>
      <w:lvlJc w:val="left"/>
      <w:pPr>
        <w:tabs>
          <w:tab w:val="num" w:pos="720"/>
        </w:tabs>
        <w:ind w:left="720" w:hanging="360"/>
      </w:pPr>
      <w:rPr>
        <w:rFonts w:ascii="Arial" w:hAnsi="Arial" w:hint="default"/>
      </w:rPr>
    </w:lvl>
    <w:lvl w:ilvl="1" w:tplc="051EBBA8" w:tentative="1">
      <w:start w:val="1"/>
      <w:numFmt w:val="bullet"/>
      <w:lvlText w:val="•"/>
      <w:lvlJc w:val="left"/>
      <w:pPr>
        <w:tabs>
          <w:tab w:val="num" w:pos="1440"/>
        </w:tabs>
        <w:ind w:left="1440" w:hanging="360"/>
      </w:pPr>
      <w:rPr>
        <w:rFonts w:ascii="Arial" w:hAnsi="Arial" w:hint="default"/>
      </w:rPr>
    </w:lvl>
    <w:lvl w:ilvl="2" w:tplc="BD9207E2" w:tentative="1">
      <w:start w:val="1"/>
      <w:numFmt w:val="bullet"/>
      <w:lvlText w:val="•"/>
      <w:lvlJc w:val="left"/>
      <w:pPr>
        <w:tabs>
          <w:tab w:val="num" w:pos="2160"/>
        </w:tabs>
        <w:ind w:left="2160" w:hanging="360"/>
      </w:pPr>
      <w:rPr>
        <w:rFonts w:ascii="Arial" w:hAnsi="Arial" w:hint="default"/>
      </w:rPr>
    </w:lvl>
    <w:lvl w:ilvl="3" w:tplc="AEA4356C" w:tentative="1">
      <w:start w:val="1"/>
      <w:numFmt w:val="bullet"/>
      <w:lvlText w:val="•"/>
      <w:lvlJc w:val="left"/>
      <w:pPr>
        <w:tabs>
          <w:tab w:val="num" w:pos="2880"/>
        </w:tabs>
        <w:ind w:left="2880" w:hanging="360"/>
      </w:pPr>
      <w:rPr>
        <w:rFonts w:ascii="Arial" w:hAnsi="Arial" w:hint="default"/>
      </w:rPr>
    </w:lvl>
    <w:lvl w:ilvl="4" w:tplc="DCF6604C" w:tentative="1">
      <w:start w:val="1"/>
      <w:numFmt w:val="bullet"/>
      <w:lvlText w:val="•"/>
      <w:lvlJc w:val="left"/>
      <w:pPr>
        <w:tabs>
          <w:tab w:val="num" w:pos="3600"/>
        </w:tabs>
        <w:ind w:left="3600" w:hanging="360"/>
      </w:pPr>
      <w:rPr>
        <w:rFonts w:ascii="Arial" w:hAnsi="Arial" w:hint="default"/>
      </w:rPr>
    </w:lvl>
    <w:lvl w:ilvl="5" w:tplc="BEC873EC" w:tentative="1">
      <w:start w:val="1"/>
      <w:numFmt w:val="bullet"/>
      <w:lvlText w:val="•"/>
      <w:lvlJc w:val="left"/>
      <w:pPr>
        <w:tabs>
          <w:tab w:val="num" w:pos="4320"/>
        </w:tabs>
        <w:ind w:left="4320" w:hanging="360"/>
      </w:pPr>
      <w:rPr>
        <w:rFonts w:ascii="Arial" w:hAnsi="Arial" w:hint="default"/>
      </w:rPr>
    </w:lvl>
    <w:lvl w:ilvl="6" w:tplc="A134DC8E" w:tentative="1">
      <w:start w:val="1"/>
      <w:numFmt w:val="bullet"/>
      <w:lvlText w:val="•"/>
      <w:lvlJc w:val="left"/>
      <w:pPr>
        <w:tabs>
          <w:tab w:val="num" w:pos="5040"/>
        </w:tabs>
        <w:ind w:left="5040" w:hanging="360"/>
      </w:pPr>
      <w:rPr>
        <w:rFonts w:ascii="Arial" w:hAnsi="Arial" w:hint="default"/>
      </w:rPr>
    </w:lvl>
    <w:lvl w:ilvl="7" w:tplc="D898D8B6" w:tentative="1">
      <w:start w:val="1"/>
      <w:numFmt w:val="bullet"/>
      <w:lvlText w:val="•"/>
      <w:lvlJc w:val="left"/>
      <w:pPr>
        <w:tabs>
          <w:tab w:val="num" w:pos="5760"/>
        </w:tabs>
        <w:ind w:left="5760" w:hanging="360"/>
      </w:pPr>
      <w:rPr>
        <w:rFonts w:ascii="Arial" w:hAnsi="Arial" w:hint="default"/>
      </w:rPr>
    </w:lvl>
    <w:lvl w:ilvl="8" w:tplc="391693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B62E86"/>
    <w:multiLevelType w:val="hybridMultilevel"/>
    <w:tmpl w:val="F6720B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A51471"/>
    <w:multiLevelType w:val="multilevel"/>
    <w:tmpl w:val="DC9CF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8211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19"/>
  </w:num>
  <w:num w:numId="3" w16cid:durableId="561521686">
    <w:abstractNumId w:val="16"/>
  </w:num>
  <w:num w:numId="4" w16cid:durableId="555702643">
    <w:abstractNumId w:val="7"/>
  </w:num>
  <w:num w:numId="5" w16cid:durableId="704402729">
    <w:abstractNumId w:val="28"/>
  </w:num>
  <w:num w:numId="6" w16cid:durableId="1442650370">
    <w:abstractNumId w:val="35"/>
  </w:num>
  <w:num w:numId="7" w16cid:durableId="1445929889">
    <w:abstractNumId w:val="2"/>
  </w:num>
  <w:num w:numId="8" w16cid:durableId="1163081727">
    <w:abstractNumId w:val="11"/>
  </w:num>
  <w:num w:numId="9" w16cid:durableId="336466409">
    <w:abstractNumId w:val="14"/>
  </w:num>
  <w:num w:numId="10" w16cid:durableId="1530803440">
    <w:abstractNumId w:val="0"/>
  </w:num>
  <w:num w:numId="11" w16cid:durableId="894899982">
    <w:abstractNumId w:val="29"/>
  </w:num>
  <w:num w:numId="12" w16cid:durableId="727608966">
    <w:abstractNumId w:val="6"/>
  </w:num>
  <w:num w:numId="13" w16cid:durableId="1855876442">
    <w:abstractNumId w:val="32"/>
  </w:num>
  <w:num w:numId="14" w16cid:durableId="573010540">
    <w:abstractNumId w:val="10"/>
  </w:num>
  <w:num w:numId="15" w16cid:durableId="977875699">
    <w:abstractNumId w:val="21"/>
  </w:num>
  <w:num w:numId="16" w16cid:durableId="1355838285">
    <w:abstractNumId w:val="9"/>
  </w:num>
  <w:num w:numId="17" w16cid:durableId="1139760002">
    <w:abstractNumId w:val="23"/>
  </w:num>
  <w:num w:numId="18" w16cid:durableId="187530928">
    <w:abstractNumId w:val="31"/>
  </w:num>
  <w:num w:numId="19" w16cid:durableId="1559365932">
    <w:abstractNumId w:val="18"/>
  </w:num>
  <w:num w:numId="20" w16cid:durableId="357700597">
    <w:abstractNumId w:val="15"/>
  </w:num>
  <w:num w:numId="21" w16cid:durableId="1234705208">
    <w:abstractNumId w:val="8"/>
  </w:num>
  <w:num w:numId="22" w16cid:durableId="1780416899">
    <w:abstractNumId w:val="25"/>
  </w:num>
  <w:num w:numId="23" w16cid:durableId="2143114616">
    <w:abstractNumId w:val="26"/>
  </w:num>
  <w:num w:numId="24" w16cid:durableId="474420632">
    <w:abstractNumId w:val="20"/>
  </w:num>
  <w:num w:numId="25" w16cid:durableId="393116832">
    <w:abstractNumId w:val="12"/>
  </w:num>
  <w:num w:numId="26" w16cid:durableId="149830889">
    <w:abstractNumId w:val="5"/>
  </w:num>
  <w:num w:numId="27" w16cid:durableId="2070417728">
    <w:abstractNumId w:val="23"/>
  </w:num>
  <w:num w:numId="28" w16cid:durableId="49622204">
    <w:abstractNumId w:val="34"/>
  </w:num>
  <w:num w:numId="29" w16cid:durableId="1456751709">
    <w:abstractNumId w:val="17"/>
  </w:num>
  <w:num w:numId="30" w16cid:durableId="1398355306">
    <w:abstractNumId w:val="3"/>
  </w:num>
  <w:num w:numId="31" w16cid:durableId="1461220168">
    <w:abstractNumId w:val="13"/>
  </w:num>
  <w:num w:numId="32" w16cid:durableId="2130394538">
    <w:abstractNumId w:val="33"/>
  </w:num>
  <w:num w:numId="33" w16cid:durableId="1065252533">
    <w:abstractNumId w:val="4"/>
  </w:num>
  <w:num w:numId="34" w16cid:durableId="1904176317">
    <w:abstractNumId w:val="30"/>
  </w:num>
  <w:num w:numId="35" w16cid:durableId="1888491964">
    <w:abstractNumId w:val="24"/>
  </w:num>
  <w:num w:numId="36" w16cid:durableId="816075491">
    <w:abstractNumId w:val="22"/>
  </w:num>
  <w:num w:numId="37" w16cid:durableId="1053040101">
    <w:abstractNumId w:val="36"/>
  </w:num>
  <w:num w:numId="38" w16cid:durableId="2721839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4259"/>
    <w:rsid w:val="000049A0"/>
    <w:rsid w:val="000413C6"/>
    <w:rsid w:val="0004203D"/>
    <w:rsid w:val="000420B6"/>
    <w:rsid w:val="00053C70"/>
    <w:rsid w:val="00057E58"/>
    <w:rsid w:val="00083BBC"/>
    <w:rsid w:val="00086E7B"/>
    <w:rsid w:val="000873F0"/>
    <w:rsid w:val="00091958"/>
    <w:rsid w:val="000B3440"/>
    <w:rsid w:val="000D5FD1"/>
    <w:rsid w:val="000E414B"/>
    <w:rsid w:val="000F49E8"/>
    <w:rsid w:val="00106D7B"/>
    <w:rsid w:val="00107BEE"/>
    <w:rsid w:val="001170CA"/>
    <w:rsid w:val="00123D98"/>
    <w:rsid w:val="00123E05"/>
    <w:rsid w:val="00132D4E"/>
    <w:rsid w:val="001419A4"/>
    <w:rsid w:val="0014742E"/>
    <w:rsid w:val="00157141"/>
    <w:rsid w:val="001578E7"/>
    <w:rsid w:val="00160EDD"/>
    <w:rsid w:val="001625EF"/>
    <w:rsid w:val="00166209"/>
    <w:rsid w:val="001668E5"/>
    <w:rsid w:val="00194352"/>
    <w:rsid w:val="001B5538"/>
    <w:rsid w:val="001C5C31"/>
    <w:rsid w:val="001D0246"/>
    <w:rsid w:val="001D3690"/>
    <w:rsid w:val="001D7376"/>
    <w:rsid w:val="001E50D5"/>
    <w:rsid w:val="001E6C1A"/>
    <w:rsid w:val="001E75ED"/>
    <w:rsid w:val="001F1AC0"/>
    <w:rsid w:val="001F22CD"/>
    <w:rsid w:val="001F6E2F"/>
    <w:rsid w:val="00205D53"/>
    <w:rsid w:val="00205F34"/>
    <w:rsid w:val="00216143"/>
    <w:rsid w:val="002308AD"/>
    <w:rsid w:val="00231024"/>
    <w:rsid w:val="00231D94"/>
    <w:rsid w:val="0023661E"/>
    <w:rsid w:val="0023716B"/>
    <w:rsid w:val="00245156"/>
    <w:rsid w:val="00245265"/>
    <w:rsid w:val="00257285"/>
    <w:rsid w:val="002612B8"/>
    <w:rsid w:val="00261629"/>
    <w:rsid w:val="00261E63"/>
    <w:rsid w:val="002964C2"/>
    <w:rsid w:val="002A7836"/>
    <w:rsid w:val="002C43E0"/>
    <w:rsid w:val="002D69EB"/>
    <w:rsid w:val="002E19E0"/>
    <w:rsid w:val="002E5E60"/>
    <w:rsid w:val="002F2DA3"/>
    <w:rsid w:val="00302D83"/>
    <w:rsid w:val="0030434A"/>
    <w:rsid w:val="003111CA"/>
    <w:rsid w:val="00315153"/>
    <w:rsid w:val="003206CE"/>
    <w:rsid w:val="00351552"/>
    <w:rsid w:val="003537EB"/>
    <w:rsid w:val="003568BA"/>
    <w:rsid w:val="00382279"/>
    <w:rsid w:val="00387747"/>
    <w:rsid w:val="00397486"/>
    <w:rsid w:val="003A1568"/>
    <w:rsid w:val="003A26D2"/>
    <w:rsid w:val="003D0D92"/>
    <w:rsid w:val="003D3585"/>
    <w:rsid w:val="003E2E4B"/>
    <w:rsid w:val="003F7399"/>
    <w:rsid w:val="0040147D"/>
    <w:rsid w:val="0040549F"/>
    <w:rsid w:val="00411803"/>
    <w:rsid w:val="004131E3"/>
    <w:rsid w:val="00416911"/>
    <w:rsid w:val="004217D1"/>
    <w:rsid w:val="0043453C"/>
    <w:rsid w:val="00436A57"/>
    <w:rsid w:val="004376C2"/>
    <w:rsid w:val="00442479"/>
    <w:rsid w:val="00457A25"/>
    <w:rsid w:val="004644EF"/>
    <w:rsid w:val="00466947"/>
    <w:rsid w:val="00491B58"/>
    <w:rsid w:val="004A285D"/>
    <w:rsid w:val="004B0BC4"/>
    <w:rsid w:val="004E7B41"/>
    <w:rsid w:val="005009A6"/>
    <w:rsid w:val="00520011"/>
    <w:rsid w:val="00520D7B"/>
    <w:rsid w:val="0052353E"/>
    <w:rsid w:val="00523B43"/>
    <w:rsid w:val="00523FD3"/>
    <w:rsid w:val="005413F6"/>
    <w:rsid w:val="00541ADF"/>
    <w:rsid w:val="00542FA6"/>
    <w:rsid w:val="00550DC8"/>
    <w:rsid w:val="0058155A"/>
    <w:rsid w:val="005B147F"/>
    <w:rsid w:val="005C242F"/>
    <w:rsid w:val="005C6BB6"/>
    <w:rsid w:val="005E312F"/>
    <w:rsid w:val="005E62EE"/>
    <w:rsid w:val="005E6926"/>
    <w:rsid w:val="005F0168"/>
    <w:rsid w:val="005F17B7"/>
    <w:rsid w:val="005F1CDA"/>
    <w:rsid w:val="005F758B"/>
    <w:rsid w:val="00610012"/>
    <w:rsid w:val="00623A72"/>
    <w:rsid w:val="00624ADE"/>
    <w:rsid w:val="00625044"/>
    <w:rsid w:val="00630811"/>
    <w:rsid w:val="00632AE4"/>
    <w:rsid w:val="00633593"/>
    <w:rsid w:val="00636BBD"/>
    <w:rsid w:val="0064346A"/>
    <w:rsid w:val="00656A47"/>
    <w:rsid w:val="00656B1D"/>
    <w:rsid w:val="00662E91"/>
    <w:rsid w:val="006670B4"/>
    <w:rsid w:val="00671DA1"/>
    <w:rsid w:val="006748A3"/>
    <w:rsid w:val="00690B5F"/>
    <w:rsid w:val="006A6737"/>
    <w:rsid w:val="006A703D"/>
    <w:rsid w:val="006A72B5"/>
    <w:rsid w:val="006B0BBF"/>
    <w:rsid w:val="006C600E"/>
    <w:rsid w:val="006D28D6"/>
    <w:rsid w:val="006E2E95"/>
    <w:rsid w:val="006F3B35"/>
    <w:rsid w:val="006F420B"/>
    <w:rsid w:val="007028A6"/>
    <w:rsid w:val="0070460D"/>
    <w:rsid w:val="00711670"/>
    <w:rsid w:val="00713F4D"/>
    <w:rsid w:val="00715DE6"/>
    <w:rsid w:val="00725646"/>
    <w:rsid w:val="00732135"/>
    <w:rsid w:val="007373F2"/>
    <w:rsid w:val="00760587"/>
    <w:rsid w:val="00764CD4"/>
    <w:rsid w:val="007734D9"/>
    <w:rsid w:val="00773695"/>
    <w:rsid w:val="00780F9C"/>
    <w:rsid w:val="00794585"/>
    <w:rsid w:val="007C1E16"/>
    <w:rsid w:val="007C6133"/>
    <w:rsid w:val="007E4201"/>
    <w:rsid w:val="0080244A"/>
    <w:rsid w:val="008300D7"/>
    <w:rsid w:val="00833A91"/>
    <w:rsid w:val="008365BC"/>
    <w:rsid w:val="0084186D"/>
    <w:rsid w:val="00843AA2"/>
    <w:rsid w:val="00851E95"/>
    <w:rsid w:val="008614F5"/>
    <w:rsid w:val="008656FC"/>
    <w:rsid w:val="008662E5"/>
    <w:rsid w:val="008A3503"/>
    <w:rsid w:val="008B6F54"/>
    <w:rsid w:val="008B7891"/>
    <w:rsid w:val="008D2319"/>
    <w:rsid w:val="008E3203"/>
    <w:rsid w:val="008E4ABA"/>
    <w:rsid w:val="008F0B7C"/>
    <w:rsid w:val="008F1E78"/>
    <w:rsid w:val="009030F5"/>
    <w:rsid w:val="0090751A"/>
    <w:rsid w:val="0091228D"/>
    <w:rsid w:val="00912456"/>
    <w:rsid w:val="0091290C"/>
    <w:rsid w:val="00914312"/>
    <w:rsid w:val="00933E21"/>
    <w:rsid w:val="0093588F"/>
    <w:rsid w:val="00945A9C"/>
    <w:rsid w:val="00954EED"/>
    <w:rsid w:val="00955BF6"/>
    <w:rsid w:val="00957665"/>
    <w:rsid w:val="009632E4"/>
    <w:rsid w:val="00966E99"/>
    <w:rsid w:val="009747FB"/>
    <w:rsid w:val="00980BED"/>
    <w:rsid w:val="0098528B"/>
    <w:rsid w:val="00987755"/>
    <w:rsid w:val="009904FD"/>
    <w:rsid w:val="009A4835"/>
    <w:rsid w:val="009A6131"/>
    <w:rsid w:val="009B50FF"/>
    <w:rsid w:val="009D3605"/>
    <w:rsid w:val="009E6105"/>
    <w:rsid w:val="009E70FD"/>
    <w:rsid w:val="009F6FDC"/>
    <w:rsid w:val="00A041F7"/>
    <w:rsid w:val="00A10081"/>
    <w:rsid w:val="00A37A79"/>
    <w:rsid w:val="00A66101"/>
    <w:rsid w:val="00A91DB8"/>
    <w:rsid w:val="00A964AA"/>
    <w:rsid w:val="00AA05C2"/>
    <w:rsid w:val="00AB1753"/>
    <w:rsid w:val="00AB3CB4"/>
    <w:rsid w:val="00AB691E"/>
    <w:rsid w:val="00AC09DE"/>
    <w:rsid w:val="00AC326B"/>
    <w:rsid w:val="00AC5B6D"/>
    <w:rsid w:val="00AC70B9"/>
    <w:rsid w:val="00AC7EB4"/>
    <w:rsid w:val="00AE1CFB"/>
    <w:rsid w:val="00B07B52"/>
    <w:rsid w:val="00B24DF3"/>
    <w:rsid w:val="00B31087"/>
    <w:rsid w:val="00B317B6"/>
    <w:rsid w:val="00B339F5"/>
    <w:rsid w:val="00B41901"/>
    <w:rsid w:val="00B704CB"/>
    <w:rsid w:val="00B773F4"/>
    <w:rsid w:val="00B83833"/>
    <w:rsid w:val="00BB6EA3"/>
    <w:rsid w:val="00BB7075"/>
    <w:rsid w:val="00BC1A9D"/>
    <w:rsid w:val="00BC4BC9"/>
    <w:rsid w:val="00BE284E"/>
    <w:rsid w:val="00BE541C"/>
    <w:rsid w:val="00BF2149"/>
    <w:rsid w:val="00BF36E8"/>
    <w:rsid w:val="00C01871"/>
    <w:rsid w:val="00C1167A"/>
    <w:rsid w:val="00C428FE"/>
    <w:rsid w:val="00C60CE2"/>
    <w:rsid w:val="00C740D4"/>
    <w:rsid w:val="00C74414"/>
    <w:rsid w:val="00C80EBF"/>
    <w:rsid w:val="00C854A1"/>
    <w:rsid w:val="00CA0A31"/>
    <w:rsid w:val="00CA5B2D"/>
    <w:rsid w:val="00CB0501"/>
    <w:rsid w:val="00CB2C62"/>
    <w:rsid w:val="00CB782C"/>
    <w:rsid w:val="00CC3B04"/>
    <w:rsid w:val="00CD2E14"/>
    <w:rsid w:val="00CF2D84"/>
    <w:rsid w:val="00D067A4"/>
    <w:rsid w:val="00D125AD"/>
    <w:rsid w:val="00D1615F"/>
    <w:rsid w:val="00D36E65"/>
    <w:rsid w:val="00D5159E"/>
    <w:rsid w:val="00D64792"/>
    <w:rsid w:val="00D81808"/>
    <w:rsid w:val="00D83B08"/>
    <w:rsid w:val="00D86B9C"/>
    <w:rsid w:val="00DA211E"/>
    <w:rsid w:val="00DB2B39"/>
    <w:rsid w:val="00DB3A8A"/>
    <w:rsid w:val="00DB5854"/>
    <w:rsid w:val="00DC4771"/>
    <w:rsid w:val="00DE426A"/>
    <w:rsid w:val="00DF7A56"/>
    <w:rsid w:val="00E102F9"/>
    <w:rsid w:val="00E13001"/>
    <w:rsid w:val="00E13D0B"/>
    <w:rsid w:val="00E40A2B"/>
    <w:rsid w:val="00E527DD"/>
    <w:rsid w:val="00E60E9B"/>
    <w:rsid w:val="00E85489"/>
    <w:rsid w:val="00E85AF9"/>
    <w:rsid w:val="00ED2FD8"/>
    <w:rsid w:val="00ED5DA4"/>
    <w:rsid w:val="00EE12D3"/>
    <w:rsid w:val="00EE19BE"/>
    <w:rsid w:val="00EE28D9"/>
    <w:rsid w:val="00EE475F"/>
    <w:rsid w:val="00EF6785"/>
    <w:rsid w:val="00F12C22"/>
    <w:rsid w:val="00F16E67"/>
    <w:rsid w:val="00F218E8"/>
    <w:rsid w:val="00F21E49"/>
    <w:rsid w:val="00F30639"/>
    <w:rsid w:val="00F44175"/>
    <w:rsid w:val="00F56C27"/>
    <w:rsid w:val="00F65790"/>
    <w:rsid w:val="00F81D0E"/>
    <w:rsid w:val="00F92039"/>
    <w:rsid w:val="00F92B9D"/>
    <w:rsid w:val="00F95285"/>
    <w:rsid w:val="00FB3CA6"/>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Heading1">
    <w:name w:val="heading 1"/>
    <w:next w:val="Normal"/>
    <w:link w:val="Heading1Char"/>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unhideWhenUsed/>
    <w:qFormat/>
    <w:rsid w:val="003D3585"/>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semiHidden/>
    <w:unhideWhenUsed/>
    <w:qFormat/>
    <w:rsid w:val="003D3585"/>
    <w:pPr>
      <w:numPr>
        <w:ilvl w:val="2"/>
      </w:numPr>
      <w:tabs>
        <w:tab w:val="left" w:pos="720"/>
      </w:tabs>
      <w:spacing w:before="120"/>
      <w:outlineLvl w:val="2"/>
    </w:pPr>
    <w:rPr>
      <w:sz w:val="28"/>
      <w:szCs w:val="28"/>
    </w:rPr>
  </w:style>
  <w:style w:type="paragraph" w:styleId="Heading4">
    <w:name w:val="heading 4"/>
    <w:basedOn w:val="Heading3"/>
    <w:next w:val="Normal"/>
    <w:link w:val="Heading4Char"/>
    <w:semiHidden/>
    <w:unhideWhenUsed/>
    <w:qFormat/>
    <w:rsid w:val="003D3585"/>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3D3585"/>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3D3585"/>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3D3585"/>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3D3585"/>
    <w:pPr>
      <w:numPr>
        <w:ilvl w:val="7"/>
      </w:numPr>
      <w:tabs>
        <w:tab w:val="left" w:pos="1440"/>
      </w:tabs>
      <w:outlineLvl w:val="7"/>
    </w:pPr>
  </w:style>
  <w:style w:type="paragraph" w:styleId="Heading9">
    <w:name w:val="heading 9"/>
    <w:basedOn w:val="Heading8"/>
    <w:next w:val="Normal"/>
    <w:link w:val="Heading9Char"/>
    <w:semiHidden/>
    <w:unhideWhenUsed/>
    <w:qFormat/>
    <w:rsid w:val="003D3585"/>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585"/>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3D3585"/>
    <w:rPr>
      <w:rFonts w:ascii="Arial" w:eastAsia="SimSun" w:hAnsi="Arial" w:cs="Times New Roman"/>
      <w:kern w:val="0"/>
      <w:sz w:val="32"/>
      <w:szCs w:val="32"/>
      <w:lang w:val="en-GB"/>
    </w:rPr>
  </w:style>
  <w:style w:type="character" w:customStyle="1" w:styleId="Heading3Char">
    <w:name w:val="Heading 3 Char"/>
    <w:basedOn w:val="DefaultParagraphFont"/>
    <w:link w:val="Heading3"/>
    <w:semiHidden/>
    <w:rsid w:val="003D3585"/>
    <w:rPr>
      <w:rFonts w:ascii="Arial" w:eastAsia="SimSun" w:hAnsi="Arial" w:cs="Times New Roman"/>
      <w:kern w:val="0"/>
      <w:sz w:val="28"/>
      <w:szCs w:val="28"/>
      <w:lang w:val="en-GB"/>
    </w:rPr>
  </w:style>
  <w:style w:type="character" w:customStyle="1" w:styleId="Heading4Char">
    <w:name w:val="Heading 4 Char"/>
    <w:basedOn w:val="DefaultParagraphFont"/>
    <w:link w:val="Heading4"/>
    <w:semiHidden/>
    <w:rsid w:val="003D3585"/>
    <w:rPr>
      <w:rFonts w:ascii="Arial" w:eastAsia="SimSun" w:hAnsi="Arial" w:cs="Times New Roman"/>
      <w:kern w:val="0"/>
      <w:sz w:val="24"/>
      <w:szCs w:val="24"/>
      <w:lang w:val="en-GB"/>
    </w:rPr>
  </w:style>
  <w:style w:type="character" w:customStyle="1" w:styleId="Heading5Char">
    <w:name w:val="Heading 5 Char"/>
    <w:basedOn w:val="DefaultParagraphFont"/>
    <w:link w:val="Heading5"/>
    <w:semiHidden/>
    <w:rsid w:val="003D3585"/>
    <w:rPr>
      <w:rFonts w:ascii="Arial" w:eastAsia="SimSun" w:hAnsi="Arial" w:cs="Times New Roman"/>
      <w:kern w:val="0"/>
      <w:sz w:val="22"/>
      <w:lang w:val="en-GB"/>
    </w:rPr>
  </w:style>
  <w:style w:type="character" w:customStyle="1" w:styleId="Heading6Char">
    <w:name w:val="Heading 6 Char"/>
    <w:basedOn w:val="DefaultParagraphFont"/>
    <w:link w:val="Heading6"/>
    <w:semiHidden/>
    <w:rsid w:val="003D3585"/>
    <w:rPr>
      <w:rFonts w:ascii="Arial" w:eastAsia="SimSun" w:hAnsi="Arial" w:cs="Arial"/>
      <w:kern w:val="0"/>
      <w:sz w:val="20"/>
      <w:szCs w:val="20"/>
      <w:lang w:val="en-GB"/>
    </w:rPr>
  </w:style>
  <w:style w:type="character" w:customStyle="1" w:styleId="Heading7Char">
    <w:name w:val="Heading 7 Char"/>
    <w:basedOn w:val="DefaultParagraphFont"/>
    <w:link w:val="Heading7"/>
    <w:semiHidden/>
    <w:rsid w:val="003D3585"/>
    <w:rPr>
      <w:rFonts w:ascii="Arial" w:eastAsia="SimSun" w:hAnsi="Arial" w:cs="Arial"/>
      <w:kern w:val="0"/>
      <w:sz w:val="20"/>
      <w:szCs w:val="20"/>
      <w:lang w:val="en-GB"/>
    </w:rPr>
  </w:style>
  <w:style w:type="character" w:customStyle="1" w:styleId="Heading8Char">
    <w:name w:val="Heading 8 Char"/>
    <w:basedOn w:val="DefaultParagraphFont"/>
    <w:link w:val="Heading8"/>
    <w:semiHidden/>
    <w:rsid w:val="003D3585"/>
    <w:rPr>
      <w:rFonts w:ascii="Arial" w:eastAsia="SimSun" w:hAnsi="Arial" w:cs="Arial"/>
      <w:kern w:val="0"/>
      <w:sz w:val="20"/>
      <w:szCs w:val="20"/>
      <w:lang w:val="en-GB"/>
    </w:rPr>
  </w:style>
  <w:style w:type="character" w:customStyle="1" w:styleId="Heading9Char">
    <w:name w:val="Heading 9 Char"/>
    <w:basedOn w:val="DefaultParagraphFont"/>
    <w:link w:val="Heading9"/>
    <w:semiHidden/>
    <w:rsid w:val="003D3585"/>
    <w:rPr>
      <w:rFonts w:ascii="Arial" w:eastAsia="SimSun" w:hAnsi="Arial" w:cs="Arial"/>
      <w:kern w:val="0"/>
      <w:sz w:val="20"/>
      <w:szCs w:val="20"/>
      <w:lang w:val="en-GB"/>
    </w:rPr>
  </w:style>
  <w:style w:type="paragraph" w:styleId="BodyText">
    <w:name w:val="Body Text"/>
    <w:basedOn w:val="Normal"/>
    <w:link w:val="BodyTextChar"/>
    <w:semiHidden/>
    <w:unhideWhenUsed/>
    <w:rsid w:val="003D3585"/>
    <w:rPr>
      <w:rFonts w:eastAsiaTheme="minorEastAsia" w:cstheme="minorBidi"/>
      <w:kern w:val="2"/>
      <w:sz w:val="21"/>
      <w:szCs w:val="22"/>
    </w:rPr>
  </w:style>
  <w:style w:type="character" w:customStyle="1" w:styleId="BodyTextChar">
    <w:name w:val="Body Text Char"/>
    <w:basedOn w:val="DefaultParagraphFont"/>
    <w:link w:val="BodyText"/>
    <w:semiHidden/>
    <w:rsid w:val="003D3585"/>
    <w:rPr>
      <w:rFonts w:ascii="Arial" w:hAnsi="Arial"/>
      <w:lang w:val="en-GB"/>
    </w:rPr>
  </w:style>
  <w:style w:type="paragraph" w:customStyle="1" w:styleId="3GPPHeader">
    <w:name w:val="3GPP_Header"/>
    <w:basedOn w:val="Normal"/>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Hyperlink">
    <w:name w:val="Hyperlink"/>
    <w:uiPriority w:val="99"/>
    <w:unhideWhenUsed/>
    <w:qFormat/>
    <w:rsid w:val="003D3585"/>
    <w:rPr>
      <w:color w:val="0000FF"/>
      <w:u w:val="single"/>
    </w:rPr>
  </w:style>
  <w:style w:type="paragraph" w:customStyle="1" w:styleId="EmailDiscussion2">
    <w:name w:val="EmailDiscussion2"/>
    <w:basedOn w:val="Normal"/>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TableGrid">
    <w:name w:val="Table Grid"/>
    <w:aliases w:val="TableGrid"/>
    <w:basedOn w:val="TableNormal"/>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725646"/>
    <w:rPr>
      <w:rFonts w:ascii="Arial" w:eastAsia="SimSun" w:hAnsi="Arial" w:cs="Times New Roman"/>
      <w:kern w:val="0"/>
      <w:sz w:val="18"/>
      <w:szCs w:val="18"/>
      <w:lang w:val="en-GB"/>
    </w:rPr>
  </w:style>
  <w:style w:type="paragraph" w:styleId="Footer">
    <w:name w:val="footer"/>
    <w:basedOn w:val="Normal"/>
    <w:link w:val="FooterChar"/>
    <w:uiPriority w:val="99"/>
    <w:unhideWhenUsed/>
    <w:rsid w:val="00725646"/>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725646"/>
    <w:rPr>
      <w:rFonts w:ascii="Arial" w:eastAsia="SimSun" w:hAnsi="Arial" w:cs="Times New Roman"/>
      <w:kern w:val="0"/>
      <w:sz w:val="18"/>
      <w:szCs w:val="18"/>
      <w:lang w:val="en-GB"/>
    </w:rPr>
  </w:style>
  <w:style w:type="character" w:styleId="UnresolvedMention">
    <w:name w:val="Unresolved Mention"/>
    <w:basedOn w:val="DefaultParagraphFont"/>
    <w:uiPriority w:val="99"/>
    <w:semiHidden/>
    <w:unhideWhenUsed/>
    <w:rsid w:val="00436A57"/>
    <w:rPr>
      <w:color w:val="605E5C"/>
      <w:shd w:val="clear" w:color="auto" w:fill="E1DFDD"/>
    </w:rPr>
  </w:style>
  <w:style w:type="paragraph" w:styleId="BalloonText">
    <w:name w:val="Balloon Text"/>
    <w:basedOn w:val="Normal"/>
    <w:link w:val="BalloonTextChar"/>
    <w:uiPriority w:val="99"/>
    <w:semiHidden/>
    <w:unhideWhenUsed/>
    <w:rsid w:val="00780F9C"/>
    <w:pPr>
      <w:spacing w:after="0"/>
    </w:pPr>
    <w:rPr>
      <w:sz w:val="18"/>
      <w:szCs w:val="18"/>
    </w:rPr>
  </w:style>
  <w:style w:type="character" w:customStyle="1" w:styleId="BalloonTextChar">
    <w:name w:val="Balloon Text Char"/>
    <w:basedOn w:val="DefaultParagraphFont"/>
    <w:link w:val="BalloonText"/>
    <w:uiPriority w:val="99"/>
    <w:semiHidden/>
    <w:rsid w:val="00780F9C"/>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5413F6"/>
    <w:rPr>
      <w:sz w:val="21"/>
      <w:szCs w:val="21"/>
    </w:rPr>
  </w:style>
  <w:style w:type="paragraph" w:styleId="CommentText">
    <w:name w:val="annotation text"/>
    <w:basedOn w:val="Normal"/>
    <w:link w:val="CommentTextChar"/>
    <w:uiPriority w:val="99"/>
    <w:semiHidden/>
    <w:unhideWhenUsed/>
    <w:rsid w:val="005413F6"/>
    <w:pPr>
      <w:jc w:val="left"/>
    </w:pPr>
  </w:style>
  <w:style w:type="character" w:customStyle="1" w:styleId="CommentTextChar">
    <w:name w:val="Comment Text Char"/>
    <w:basedOn w:val="DefaultParagraphFont"/>
    <w:link w:val="CommentText"/>
    <w:uiPriority w:val="99"/>
    <w:semiHidden/>
    <w:rsid w:val="005413F6"/>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5413F6"/>
    <w:rPr>
      <w:b/>
      <w:bCs/>
    </w:rPr>
  </w:style>
  <w:style w:type="character" w:customStyle="1" w:styleId="CommentSubjectChar">
    <w:name w:val="Comment Subject Char"/>
    <w:basedOn w:val="CommentTextChar"/>
    <w:link w:val="CommentSubject"/>
    <w:uiPriority w:val="99"/>
    <w:semiHidden/>
    <w:rsid w:val="005413F6"/>
    <w:rPr>
      <w:rFonts w:ascii="Arial" w:eastAsia="SimSun" w:hAnsi="Arial" w:cs="Times New Roman"/>
      <w:b/>
      <w:bCs/>
      <w:kern w:val="0"/>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Normal"/>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NormalWeb">
    <w:name w:val="Normal (Web)"/>
    <w:basedOn w:val="Normal"/>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Normal"/>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Normal"/>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Normal"/>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Normal"/>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9E70FD"/>
    <w:rPr>
      <w:rFonts w:ascii="Arial" w:eastAsia="SimSun" w:hAnsi="Arial" w:cs="Times New Roman"/>
      <w:kern w:val="0"/>
      <w:sz w:val="20"/>
      <w:szCs w:val="20"/>
      <w:lang w:val="en-GB"/>
    </w:rPr>
  </w:style>
  <w:style w:type="character" w:styleId="Strong">
    <w:name w:val="Strong"/>
    <w:basedOn w:val="DefaultParagraphFont"/>
    <w:uiPriority w:val="22"/>
    <w:qFormat/>
    <w:rsid w:val="008E4ABA"/>
    <w:rPr>
      <w:b/>
      <w:bCs/>
    </w:rPr>
  </w:style>
  <w:style w:type="character" w:customStyle="1" w:styleId="cf01">
    <w:name w:val="cf01"/>
    <w:basedOn w:val="DefaultParagraphFont"/>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Normal"/>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Normal"/>
    <w:qFormat/>
    <w:rsid w:val="00B339F5"/>
    <w:pPr>
      <w:keepNext/>
      <w:keepLines/>
      <w:overflowPunct/>
      <w:autoSpaceDE/>
      <w:autoSpaceDN/>
      <w:adjustRightInd/>
      <w:spacing w:after="0"/>
      <w:jc w:val="center"/>
    </w:pPr>
    <w:rPr>
      <w:rFonts w:eastAsia="MS Mincho"/>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4038</Words>
  <Characters>23018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2024-10-03T11:14:00Z</dcterms:created>
  <dcterms:modified xsi:type="dcterms:W3CDTF">2024-10-03T11:14:00Z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